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10380" w:type="dxa"/>
        <w:tblInd w:w="-5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530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  <w:shd w:val="clear" w:color="auto" w:fill="auto"/>
          </w:tcPr>
          <w:p>
            <w:pPr>
              <w:pStyle w:val="2"/>
              <w:numPr>
                <w:ilvl w:val="0"/>
                <w:numId w:val="1"/>
              </w:numPr>
            </w:pPr>
            <w:r>
              <w:rPr>
                <w:sz w:val="24"/>
              </w:rPr>
              <w:t>РЕСПУБЛИКА АДЫГЕЯ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</w:pPr>
            <w:r>
              <w:rPr>
                <w:b/>
                <w:sz w:val="24"/>
              </w:rPr>
              <w:t>Администрация муниципального образования «Гиагинский район»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  <w:r>
              <w:drawing>
                <wp:inline distT="0" distB="0" distL="0" distR="0">
                  <wp:extent cx="798195" cy="815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</w:tcPr>
          <w:p>
            <w:pPr>
              <w:ind w:left="-108" w:right="0" w:firstLine="0"/>
              <w:jc w:val="center"/>
            </w:pPr>
            <w:r>
              <w:rPr>
                <w:b/>
                <w:sz w:val="24"/>
              </w:rPr>
              <w:t xml:space="preserve">АДЫГЭ РЕСПУБЛИКЭМКIЭ 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</w:pPr>
            <w:r>
              <w:rPr>
                <w:sz w:val="24"/>
              </w:rPr>
              <w:t>Муниципальнэ образованиеу</w:t>
            </w:r>
          </w:p>
          <w:p>
            <w:pPr>
              <w:pStyle w:val="2"/>
              <w:numPr>
                <w:ilvl w:val="0"/>
                <w:numId w:val="1"/>
              </w:numPr>
              <w:jc w:val="center"/>
            </w:pPr>
            <w:r>
              <w:rPr>
                <w:sz w:val="24"/>
              </w:rPr>
              <w:t>«Джэджэ районым» и администрацие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5715</wp:posOffset>
                </wp:positionV>
                <wp:extent cx="6296025" cy="190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3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" o:spid="_x0000_s1026" o:spt="20" style="position:absolute;left:0pt;margin-left:-10.1pt;margin-top:0.45pt;height:0.15pt;width:495.75pt;z-index:251659264;mso-width-relative:page;mso-height-relative:page;" filled="f" stroked="t" coordsize="21600,21600" o:gfxdata="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qM19tYAAAAGAQAADwAAAAAAAAABACAAAAAiAAAAZHJzL2Rvd25yZXYu&#10;eG1sUEsBAhQAFAAAAAgAh07iQEGQEuvEAQAAcQMAAA4AAAAAAAAAAQAgAAAAJQEAAGRycy9lMm9E&#10;b2MueG1sUEsFBgAAAAAGAAYAWQEAAFsFAAAAAA==&#10;">
                <v:fill on="f" focussize="0,0"/>
                <v:stroke weight="4.50708661417323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w:rPr>
          <w:b/>
        </w:rPr>
        <w:t>ПОСТАНОВЛЕНИЕ</w:t>
      </w:r>
    </w:p>
    <w:p>
      <w:pPr>
        <w:jc w:val="center"/>
      </w:pPr>
      <w:r>
        <w:rPr>
          <w:u w:val="none"/>
        </w:rPr>
        <w:t>от</w:t>
      </w:r>
      <w:r>
        <w:rPr>
          <w:strike w:val="0"/>
          <w:dstrike w:val="0"/>
          <w:u w:val="none"/>
        </w:rPr>
        <w:t xml:space="preserve"> </w:t>
      </w:r>
      <w:r>
        <w:rPr>
          <w:strike w:val="0"/>
          <w:dstrike w:val="0"/>
          <w:u w:val="single"/>
        </w:rPr>
        <w:t xml:space="preserve">21 ноября 2022 </w:t>
      </w:r>
      <w:r>
        <w:rPr>
          <w:u w:val="none"/>
        </w:rPr>
        <w:t xml:space="preserve">года № </w:t>
      </w:r>
      <w:r>
        <w:rPr>
          <w:u w:val="single"/>
        </w:rPr>
        <w:t>306</w:t>
      </w:r>
    </w:p>
    <w:p>
      <w:pPr>
        <w:jc w:val="center"/>
      </w:pPr>
      <w:r>
        <w:t xml:space="preserve">ст. Гиагинская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 w:val="0"/>
          <w:bCs/>
        </w:rPr>
      </w:pPr>
      <w:bookmarkStart w:id="2" w:name="_GoBack"/>
      <w:r>
        <w:rPr>
          <w:b w:val="0"/>
          <w:bCs/>
        </w:rPr>
        <w:t xml:space="preserve">О внесении </w:t>
      </w:r>
      <w:r>
        <w:rPr>
          <w:rFonts w:eastAsia="NSimSun" w:cs="Arial"/>
          <w:b w:val="0"/>
          <w:bCs/>
          <w:i w:val="0"/>
          <w:caps w:val="0"/>
          <w:smallCaps w:val="0"/>
          <w:strike w:val="0"/>
          <w:dstrike w:val="0"/>
          <w:vanish w:val="0"/>
          <w:color w:val="00000A"/>
          <w:kern w:val="0"/>
          <w:position w:val="0"/>
          <w:sz w:val="28"/>
          <w:szCs w:val="20"/>
          <w:u w:val="none"/>
          <w:vertAlign w:val="baseline"/>
          <w:lang w:val="ru-RU" w:eastAsia="zh-CN" w:bidi="hi-IN"/>
        </w:rPr>
        <w:t>дополнений</w:t>
      </w:r>
      <w:r>
        <w:rPr>
          <w:b w:val="0"/>
          <w:bCs/>
        </w:rPr>
        <w:t xml:space="preserve"> в постановление главы муниципального образования «Гиагинский район» от 28 апреля 2017 года № 67</w:t>
      </w:r>
    </w:p>
    <w:p>
      <w:pPr>
        <w:jc w:val="center"/>
        <w:rPr>
          <w:b w:val="0"/>
          <w:bCs/>
        </w:rPr>
      </w:pPr>
      <w:r>
        <w:rPr>
          <w:b w:val="0"/>
          <w:bCs/>
        </w:rPr>
        <w:t>«Об установлении родительской платы, взимаемой с родителей</w:t>
      </w:r>
    </w:p>
    <w:p>
      <w:pPr>
        <w:jc w:val="center"/>
      </w:pPr>
      <w:r>
        <w:rPr>
          <w:b w:val="0"/>
          <w:bCs/>
        </w:rPr>
        <w:t>(законных представителей) за присмотр и уход за детьми в муниципальных бюджетных (общеобразовательных) и дошкольных образовательных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муниципального образования  «Гиагинский район»</w:t>
      </w:r>
      <w:bookmarkEnd w:id="2"/>
    </w:p>
    <w:p>
      <w:pPr>
        <w:jc w:val="center"/>
        <w:rPr>
          <w:b/>
          <w:sz w:val="24"/>
          <w:szCs w:val="24"/>
        </w:rPr>
      </w:pPr>
    </w:p>
    <w:p>
      <w:pPr>
        <w:ind w:left="0" w:right="0" w:firstLine="709"/>
        <w:jc w:val="both"/>
      </w:pPr>
      <w:r>
        <w:rPr>
          <w:b w:val="0"/>
          <w:i w:val="0"/>
          <w:strike w:val="0"/>
          <w:dstrike w:val="0"/>
          <w:color w:val="000000"/>
          <w:sz w:val="28"/>
          <w:u w:val="none"/>
        </w:rPr>
        <w:t xml:space="preserve">В соответствии с </w:t>
      </w:r>
      <w:r>
        <w:rPr>
          <w:rFonts w:eastAsia="NSimSun" w:cs="Arial"/>
          <w:b w:val="0"/>
          <w:i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sz w:val="28"/>
          <w:szCs w:val="20"/>
          <w:u w:val="none"/>
          <w:vertAlign w:val="baseline"/>
          <w:lang w:val="ru-RU" w:eastAsia="zh-CN" w:bidi="hi-IN"/>
        </w:rPr>
        <w:t xml:space="preserve">Постановлением Кабинета Министров Республики Адыгея от 17.10.2022 № 256 «О внесении изменений в постановление Кабинета Министров Республики Адыгея от 24 июня 2022 года N 142 </w:t>
      </w:r>
      <w:r>
        <w:rPr>
          <w:rFonts w:eastAsia="NSimSun" w:cs="Arial"/>
          <w:b/>
          <w:i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sz w:val="28"/>
          <w:szCs w:val="20"/>
          <w:u w:val="none"/>
          <w:vertAlign w:val="baseline"/>
          <w:lang w:val="ru-RU" w:eastAsia="zh-CN" w:bidi="hi-IN"/>
        </w:rPr>
        <w:t>«</w:t>
      </w:r>
      <w:r>
        <w:rPr>
          <w:rFonts w:eastAsia="NSimSun" w:cs="Arial"/>
          <w:b w:val="0"/>
          <w:i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sz w:val="28"/>
          <w:szCs w:val="20"/>
          <w:u w:val="none"/>
          <w:vertAlign w:val="baseline"/>
          <w:lang w:val="ru-RU" w:eastAsia="zh-CN" w:bidi="hi-IN"/>
        </w:rPr>
        <w:t>О единовременной денежной выплате отдельным категориям жителей Республики Адыгея в 2022 году»</w:t>
      </w:r>
      <w:r>
        <w:rPr>
          <w:b w:val="0"/>
          <w:i w:val="0"/>
          <w:strike w:val="0"/>
          <w:dstrike w:val="0"/>
          <w:color w:val="000000"/>
          <w:sz w:val="28"/>
          <w:u w:val="none"/>
        </w:rPr>
        <w:t xml:space="preserve">, </w:t>
      </w:r>
    </w:p>
    <w:p>
      <w:pPr>
        <w:ind w:left="0" w:right="0" w:firstLine="709"/>
        <w:jc w:val="both"/>
        <w:rPr>
          <w:b w:val="0"/>
          <w:i w:val="0"/>
          <w:strike w:val="0"/>
          <w:dstrike w:val="0"/>
          <w:color w:val="000000"/>
          <w:u w:val="none"/>
        </w:rPr>
      </w:pPr>
    </w:p>
    <w:p>
      <w:pPr>
        <w:ind w:left="0" w:right="0" w:firstLine="709"/>
        <w:jc w:val="center"/>
      </w:pPr>
      <w:r>
        <w:rPr>
          <w:b/>
          <w:color w:val="000000"/>
        </w:rPr>
        <w:t>п о с т а н о в л я ю:</w:t>
      </w:r>
    </w:p>
    <w:p>
      <w:pPr>
        <w:ind w:left="0" w:right="0" w:firstLine="709"/>
        <w:jc w:val="both"/>
        <w:rPr>
          <w:color w:val="000000"/>
          <w:sz w:val="24"/>
          <w:szCs w:val="24"/>
        </w:rPr>
      </w:pPr>
    </w:p>
    <w:p>
      <w:pPr>
        <w:ind w:left="0" w:right="0" w:firstLine="709"/>
        <w:jc w:val="both"/>
      </w:pPr>
      <w:r>
        <w:rPr>
          <w:color w:val="000000"/>
        </w:rPr>
        <w:t>1. Внести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в</w:t>
      </w:r>
      <w:r>
        <w:rPr>
          <w:b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пункт 3 </w:t>
      </w:r>
      <w:r>
        <w:rPr>
          <w:color w:val="000000"/>
        </w:rPr>
        <w:t xml:space="preserve">постановления </w:t>
      </w:r>
      <w:r>
        <w:rPr>
          <w:b w:val="0"/>
          <w:color w:val="000000"/>
        </w:rPr>
        <w:t>главы муниципального образования «Гиагинский район» от 28 апреля 2017 года № 67 «Об установлении родительской платы, взимаемой с родителей (законных представителей) за присмотр и уход за детьми в муниципальных бюджетных (общеобразовательных) и дошкольных образовательных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муниципального образования «Гиагинский район»,</w:t>
      </w:r>
      <w:r>
        <w:rPr>
          <w:b w:val="0"/>
          <w:color w:val="000000"/>
          <w:sz w:val="28"/>
        </w:rPr>
        <w:t xml:space="preserve"> следующие изменения:</w:t>
      </w:r>
    </w:p>
    <w:p>
      <w:pPr>
        <w:ind w:left="0" w:right="0" w:firstLine="0"/>
        <w:jc w:val="both"/>
      </w:pPr>
      <w:r>
        <w:rPr>
          <w:b w:val="0"/>
          <w:color w:val="000000"/>
          <w:sz w:val="28"/>
        </w:rPr>
        <w:t>1)  Пункт 3 дополнить новым подпунктом следующего содержания:</w:t>
      </w:r>
    </w:p>
    <w:p>
      <w:pPr>
        <w:ind w:left="0" w:right="0" w:firstLine="0"/>
        <w:jc w:val="both"/>
      </w:pPr>
      <w:r>
        <w:rPr>
          <w:b w:val="0"/>
          <w:color w:val="000000"/>
          <w:sz w:val="28"/>
        </w:rPr>
        <w:t xml:space="preserve"> «3) гражданам, постоянно или преимущественно проживающим на территории Республики Адыгея,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убывающим в зону проведения специальной военной операции, на период прохождения ими военной службы».</w:t>
      </w:r>
    </w:p>
    <w:p>
      <w:pPr>
        <w:ind w:left="0" w:right="0" w:firstLine="709"/>
        <w:jc w:val="both"/>
      </w:pPr>
      <w:r>
        <w:rPr>
          <w:b w:val="0"/>
          <w:color w:val="000000"/>
          <w:sz w:val="28"/>
        </w:rPr>
        <w:t xml:space="preserve">2. Внести в приложение №2 «Порядок установления родительской платы, взимаемой с родителей (законных представителей) за присмотр и уход за детьми в муниципальных бюджетных дошкольных образовательных (общеобразовательных)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муниципального образования «Гиагинский район» следующие  </w:t>
      </w:r>
      <w:r>
        <w:rPr>
          <w:rFonts w:eastAsia="NSimSun" w:cs="Arial"/>
          <w:b w:val="0"/>
          <w:i w:val="0"/>
          <w:caps w:val="0"/>
          <w:smallCaps w:val="0"/>
          <w:strike w:val="0"/>
          <w:dstrike w:val="0"/>
          <w:vanish w:val="0"/>
          <w:color w:val="000000"/>
          <w:kern w:val="0"/>
          <w:position w:val="0"/>
          <w:sz w:val="28"/>
          <w:szCs w:val="20"/>
          <w:u w:val="none"/>
          <w:vertAlign w:val="baseline"/>
          <w:lang w:val="ru-RU" w:eastAsia="zh-CN" w:bidi="hi-IN"/>
        </w:rPr>
        <w:t>дополнение</w:t>
      </w:r>
      <w:r>
        <w:rPr>
          <w:b w:val="0"/>
          <w:color w:val="000000"/>
          <w:sz w:val="28"/>
        </w:rPr>
        <w:t>:</w:t>
      </w:r>
    </w:p>
    <w:p>
      <w:pPr>
        <w:ind w:left="0" w:right="0" w:firstLine="709"/>
        <w:jc w:val="both"/>
      </w:pPr>
      <w:r>
        <w:rPr>
          <w:b w:val="0"/>
          <w:color w:val="000000"/>
          <w:sz w:val="28"/>
        </w:rPr>
        <w:t xml:space="preserve">1) Пункт 2.10. Раздела 2. «Порядок установления родительской платы» </w:t>
      </w:r>
      <w:r>
        <w:rPr>
          <w:color w:val="000000"/>
          <w:sz w:val="28"/>
        </w:rPr>
        <w:t xml:space="preserve"> </w:t>
      </w:r>
      <w:r>
        <w:rPr>
          <w:rFonts w:eastAsia="NSimSun" w:cs="Arial"/>
          <w:b w:val="0"/>
          <w:i w:val="0"/>
          <w:caps w:val="0"/>
          <w:smallCaps w:val="0"/>
          <w:strike w:val="0"/>
          <w:dstrike w:val="0"/>
          <w:vanish w:val="0"/>
          <w:color w:val="000000"/>
          <w:kern w:val="0"/>
          <w:position w:val="0"/>
          <w:sz w:val="28"/>
          <w:szCs w:val="20"/>
          <w:u w:val="none"/>
          <w:vertAlign w:val="baseline"/>
          <w:lang w:val="ru-RU" w:eastAsia="zh-CN" w:bidi="hi-IN"/>
        </w:rPr>
        <w:t>дополнить следующего содержания:</w:t>
      </w:r>
    </w:p>
    <w:p>
      <w:pPr>
        <w:ind w:left="0" w:right="0" w:firstLine="709"/>
        <w:jc w:val="both"/>
      </w:pPr>
      <w:r>
        <w:rPr>
          <w:color w:val="000000"/>
          <w:sz w:val="28"/>
        </w:rPr>
        <w:t>«</w:t>
      </w:r>
      <w:r>
        <w:rPr>
          <w:b w:val="0"/>
          <w:i w:val="0"/>
          <w:strike w:val="0"/>
          <w:dstrike w:val="0"/>
          <w:color w:val="000000"/>
          <w:sz w:val="28"/>
          <w:u w:val="none"/>
        </w:rPr>
        <w:t xml:space="preserve">- дети граждан, постоянно или преимущественно проживающих на территории Республики Адыгея,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убывающим в зону проведения специальной военной операции, на </w:t>
      </w:r>
      <w:bookmarkStart w:id="0" w:name="__DdeLink__2217_3699245932"/>
      <w:r>
        <w:rPr>
          <w:b w:val="0"/>
          <w:i w:val="0"/>
          <w:strike w:val="0"/>
          <w:dstrike w:val="0"/>
          <w:color w:val="000000"/>
          <w:sz w:val="28"/>
          <w:u w:val="none"/>
        </w:rPr>
        <w:t>период прохождения ими военной службы</w:t>
      </w:r>
      <w:bookmarkEnd w:id="0"/>
      <w:r>
        <w:rPr>
          <w:b w:val="0"/>
          <w:i w:val="0"/>
          <w:strike w:val="0"/>
          <w:dstrike w:val="0"/>
          <w:color w:val="000000"/>
          <w:sz w:val="28"/>
          <w:u w:val="none"/>
        </w:rPr>
        <w:t>»</w:t>
      </w:r>
      <w:r>
        <w:rPr>
          <w:b w:val="0"/>
          <w:color w:val="000000"/>
          <w:sz w:val="28"/>
        </w:rPr>
        <w:t>.</w:t>
      </w:r>
    </w:p>
    <w:p>
      <w:pPr>
        <w:ind w:left="0" w:right="0" w:firstLine="709"/>
        <w:jc w:val="both"/>
      </w:pPr>
      <w:r>
        <w:rPr>
          <w:b w:val="0"/>
          <w:color w:val="000000"/>
          <w:sz w:val="28"/>
        </w:rPr>
        <w:t>2) Изложить в новой редакции приложение №2 к Порядку установления родительской платы, взимаемой с родителей (законных представителей) за присмотр и уход за детьми в муниципальных бюджетных дошкольных образовательных (общеобразовательных)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муниципального образования «Гиагинский район» (прилагается).</w:t>
      </w:r>
    </w:p>
    <w:p>
      <w:pPr>
        <w:ind w:left="0" w:right="0" w:firstLine="709"/>
        <w:jc w:val="both"/>
      </w:pPr>
      <w:r>
        <w:rPr>
          <w:color w:val="000000"/>
        </w:rPr>
        <w:t>3. Настоящее постановление вступает в силу со дня его официального опубликования и распространяется на правоотношения, возникшие с 24 октября 2022 года.</w:t>
      </w:r>
    </w:p>
    <w:p>
      <w:pPr>
        <w:ind w:left="0" w:right="0" w:firstLine="709"/>
        <w:jc w:val="both"/>
      </w:pPr>
      <w:r>
        <w:rPr>
          <w:color w:val="000000"/>
        </w:rPr>
        <w:t>4.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ind w:left="0" w:right="0" w:firstLine="709"/>
        <w:jc w:val="both"/>
      </w:pPr>
      <w:r>
        <w:rPr>
          <w:color w:val="000000"/>
        </w:rPr>
        <w:t xml:space="preserve">4. Контроль за исполнением настоящего постановления возложить на начальника управления образования администрации муниципального </w:t>
      </w:r>
      <w:r>
        <w:rPr>
          <w:color w:val="000000"/>
          <w:sz w:val="28"/>
          <w:szCs w:val="28"/>
        </w:rPr>
        <w:t>образования «Гиагинский район».</w:t>
      </w:r>
    </w:p>
    <w:p>
      <w:pPr>
        <w:ind w:left="0" w:right="0" w:firstLine="709"/>
        <w:jc w:val="both"/>
        <w:rPr>
          <w:color w:val="000000"/>
          <w:sz w:val="28"/>
          <w:szCs w:val="28"/>
        </w:rPr>
      </w:pPr>
    </w:p>
    <w:p>
      <w:pPr>
        <w:ind w:left="0" w:right="0" w:firstLine="709"/>
        <w:jc w:val="both"/>
        <w:rPr>
          <w:color w:val="000000"/>
          <w:sz w:val="28"/>
          <w:szCs w:val="28"/>
        </w:rPr>
      </w:pPr>
    </w:p>
    <w:p>
      <w:pPr>
        <w:ind w:left="0" w:right="0" w:firstLine="709"/>
        <w:jc w:val="both"/>
        <w:rPr>
          <w:color w:val="000000"/>
          <w:sz w:val="28"/>
          <w:szCs w:val="28"/>
        </w:rPr>
      </w:pPr>
    </w:p>
    <w:p>
      <w:pPr>
        <w:jc w:val="both"/>
      </w:pPr>
      <w:r>
        <w:rPr>
          <w:rStyle w:val="155"/>
          <w:b w:val="0"/>
          <w:i w:val="0"/>
          <w:color w:val="000000"/>
          <w:sz w:val="28"/>
          <w:szCs w:val="28"/>
        </w:rPr>
        <w:t xml:space="preserve">Глава муниципального образования  </w:t>
      </w:r>
    </w:p>
    <w:p>
      <w:pPr>
        <w:jc w:val="both"/>
      </w:pPr>
      <w:r>
        <w:rPr>
          <w:rStyle w:val="155"/>
          <w:b w:val="0"/>
          <w:i w:val="0"/>
          <w:color w:val="000000"/>
          <w:sz w:val="28"/>
          <w:szCs w:val="28"/>
        </w:rPr>
        <w:t xml:space="preserve">«Гиагинский район»                                                                          </w:t>
      </w:r>
      <w:r>
        <w:rPr>
          <w:rStyle w:val="155"/>
          <w:rFonts w:eastAsia="NSimSun" w:cs="Arial"/>
          <w:b w:val="0"/>
          <w:i w:val="0"/>
          <w:caps w:val="0"/>
          <w:smallCaps w:val="0"/>
          <w:strike w:val="0"/>
          <w:dstrike w:val="0"/>
          <w:vanish w:val="0"/>
          <w:color w:val="000000"/>
          <w:kern w:val="0"/>
          <w:position w:val="0"/>
          <w:sz w:val="28"/>
          <w:szCs w:val="28"/>
          <w:u w:val="none"/>
          <w:vertAlign w:val="baseline"/>
          <w:lang w:val="ru-RU" w:eastAsia="zh-CN" w:bidi="hi-IN"/>
        </w:rPr>
        <w:t>А.Н. Таранухин</w:t>
      </w:r>
    </w:p>
    <w:p>
      <w:pPr>
        <w:jc w:val="both"/>
        <w:rPr>
          <w:rStyle w:val="155"/>
          <w:b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widowControl w:val="0"/>
        <w:tabs>
          <w:tab w:val="left" w:pos="7797"/>
          <w:tab w:val="left" w:pos="8222"/>
        </w:tabs>
        <w:jc w:val="both"/>
        <w:rPr>
          <w:rStyle w:val="15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ind w:left="6803" w:right="0" w:firstLine="0"/>
        <w:jc w:val="left"/>
      </w:pPr>
      <w:r>
        <w:rPr>
          <w:b w:val="0"/>
          <w:color w:val="000000"/>
          <w:sz w:val="22"/>
          <w:u w:val="none"/>
        </w:rPr>
        <w:t xml:space="preserve">Приложение </w:t>
      </w:r>
    </w:p>
    <w:p>
      <w:pPr>
        <w:ind w:left="6803" w:right="0" w:firstLine="0"/>
        <w:jc w:val="left"/>
      </w:pPr>
      <w:r>
        <w:rPr>
          <w:b w:val="0"/>
          <w:color w:val="000000"/>
          <w:sz w:val="22"/>
          <w:u w:val="none"/>
        </w:rPr>
        <w:t>к постановлению главы</w:t>
      </w:r>
    </w:p>
    <w:p>
      <w:pPr>
        <w:ind w:left="6803" w:right="0" w:firstLine="0"/>
        <w:jc w:val="left"/>
      </w:pPr>
      <w:r>
        <w:rPr>
          <w:b w:val="0"/>
          <w:color w:val="000000"/>
          <w:sz w:val="22"/>
          <w:u w:val="none"/>
        </w:rPr>
        <w:t xml:space="preserve">МО «Гиагинский район»   </w:t>
      </w:r>
      <w:r>
        <w:rPr>
          <w:b/>
          <w:color w:val="000000"/>
          <w:sz w:val="22"/>
          <w:u w:val="none"/>
        </w:rPr>
        <w:t xml:space="preserve">                                                   </w:t>
      </w:r>
      <w:r>
        <w:rPr>
          <w:b/>
          <w:color w:val="000000"/>
          <w:sz w:val="22"/>
          <w:u w:val="single"/>
        </w:rPr>
        <w:t xml:space="preserve">                  </w:t>
      </w:r>
      <w:r>
        <w:rPr>
          <w:b w:val="0"/>
          <w:i w:val="0"/>
          <w:color w:val="000000"/>
          <w:sz w:val="22"/>
          <w:u w:val="none"/>
        </w:rPr>
        <w:t xml:space="preserve">от </w:t>
      </w:r>
      <w:r>
        <w:rPr>
          <w:b w:val="0"/>
          <w:i w:val="0"/>
          <w:color w:val="000000"/>
          <w:sz w:val="22"/>
          <w:u w:val="single"/>
        </w:rPr>
        <w:t xml:space="preserve"> 21.11.2022 г. </w:t>
      </w:r>
      <w:r>
        <w:rPr>
          <w:b w:val="0"/>
          <w:i w:val="0"/>
          <w:color w:val="000000"/>
          <w:sz w:val="22"/>
          <w:u w:val="none"/>
        </w:rPr>
        <w:t>№</w:t>
      </w:r>
      <w:r>
        <w:rPr>
          <w:b w:val="0"/>
          <w:i w:val="0"/>
          <w:color w:val="000000"/>
          <w:sz w:val="22"/>
          <w:u w:val="single"/>
        </w:rPr>
        <w:t xml:space="preserve"> 306</w:t>
      </w:r>
    </w:p>
    <w:p>
      <w:pPr>
        <w:pStyle w:val="5"/>
        <w:jc w:val="right"/>
      </w:pPr>
    </w:p>
    <w:p>
      <w:pPr>
        <w:pStyle w:val="5"/>
        <w:jc w:val="right"/>
      </w:pPr>
      <w:r>
        <w:rPr>
          <w:b w:val="0"/>
          <w:color w:val="000000"/>
          <w:u w:val="single"/>
        </w:rPr>
        <w:t xml:space="preserve">Приложение  2 </w:t>
      </w:r>
      <w:r>
        <w:rPr>
          <w:b/>
          <w:color w:val="000000"/>
          <w:sz w:val="18"/>
        </w:rPr>
        <w:t xml:space="preserve">  </w:t>
      </w:r>
    </w:p>
    <w:p>
      <w:pPr>
        <w:pStyle w:val="5"/>
        <w:widowControl w:val="0"/>
        <w:spacing w:before="0" w:after="0" w:line="11" w:lineRule="atLeast"/>
        <w:ind w:left="3969" w:right="0" w:firstLine="0"/>
        <w:jc w:val="left"/>
      </w:pPr>
      <w:r>
        <w:rPr>
          <w:b w:val="0"/>
          <w:color w:val="000000"/>
          <w:sz w:val="24"/>
        </w:rPr>
        <w:t xml:space="preserve">к Порядку установления родительской платы, взимаемой с родителей (законных представителей) </w:t>
      </w:r>
    </w:p>
    <w:p>
      <w:pPr>
        <w:pStyle w:val="5"/>
        <w:widowControl w:val="0"/>
        <w:spacing w:before="0" w:after="0" w:line="11" w:lineRule="atLeast"/>
        <w:ind w:left="3969" w:right="0" w:firstLine="0"/>
        <w:jc w:val="left"/>
      </w:pPr>
      <w:r>
        <w:rPr>
          <w:b w:val="0"/>
          <w:color w:val="000000"/>
          <w:sz w:val="24"/>
        </w:rPr>
        <w:t>за присмотр и уход за детьми в муниципальных бюджетных дошкольных</w:t>
      </w:r>
    </w:p>
    <w:p>
      <w:pPr>
        <w:pStyle w:val="5"/>
        <w:widowControl w:val="0"/>
        <w:spacing w:before="0" w:after="0" w:line="11" w:lineRule="atLeast"/>
        <w:ind w:left="3969" w:right="0" w:firstLine="0"/>
        <w:jc w:val="left"/>
      </w:pPr>
      <w:r>
        <w:rPr>
          <w:b w:val="0"/>
          <w:color w:val="000000"/>
          <w:sz w:val="24"/>
        </w:rPr>
        <w:t>образовательных (общеобразовательных) учреждениях, осуществляющих образовательную</w:t>
      </w:r>
    </w:p>
    <w:p>
      <w:pPr>
        <w:pStyle w:val="5"/>
        <w:widowControl w:val="0"/>
        <w:spacing w:before="0" w:after="0" w:line="11" w:lineRule="atLeast"/>
        <w:ind w:left="3969" w:right="0" w:firstLine="0"/>
        <w:jc w:val="left"/>
      </w:pPr>
      <w:r>
        <w:rPr>
          <w:b w:val="0"/>
          <w:color w:val="000000"/>
          <w:sz w:val="24"/>
        </w:rPr>
        <w:t xml:space="preserve">деятельность по реализации образовательных программ дошкольного образования,  расположенных </w:t>
      </w:r>
    </w:p>
    <w:p>
      <w:pPr>
        <w:pStyle w:val="5"/>
        <w:widowControl w:val="0"/>
        <w:spacing w:before="0" w:after="0" w:line="11" w:lineRule="atLeast"/>
        <w:ind w:left="3969" w:right="0" w:firstLine="0"/>
        <w:jc w:val="left"/>
      </w:pPr>
      <w:r>
        <w:rPr>
          <w:b w:val="0"/>
          <w:color w:val="000000"/>
          <w:sz w:val="24"/>
        </w:rPr>
        <w:t>на территории  муниципального образования «Гиагинский район»</w:t>
      </w:r>
    </w:p>
    <w:p>
      <w:pPr>
        <w:pStyle w:val="5"/>
        <w:widowControl w:val="0"/>
        <w:spacing w:before="0" w:after="0" w:line="11" w:lineRule="atLeast"/>
        <w:ind w:left="3969" w:right="0" w:firstLine="0"/>
        <w:jc w:val="left"/>
        <w:rPr>
          <w:color w:val="000000"/>
          <w:sz w:val="16"/>
        </w:rPr>
      </w:pPr>
    </w:p>
    <w:p>
      <w:pPr>
        <w:pStyle w:val="5"/>
        <w:widowControl w:val="0"/>
        <w:spacing w:before="0" w:after="0" w:line="11" w:lineRule="atLeast"/>
        <w:ind w:left="3969" w:right="0" w:firstLine="0"/>
        <w:jc w:val="left"/>
        <w:rPr>
          <w:color w:val="000000"/>
          <w:sz w:val="16"/>
        </w:rPr>
      </w:pPr>
    </w:p>
    <w:p>
      <w:pPr>
        <w:pStyle w:val="5"/>
        <w:widowControl w:val="0"/>
        <w:jc w:val="center"/>
      </w:pPr>
      <w:r>
        <w:rPr>
          <w:b/>
          <w:color w:val="000000"/>
        </w:rPr>
        <w:t>Перечень отдельных категорий граждан</w:t>
      </w:r>
      <w:r>
        <w:rPr>
          <w:color w:val="000000"/>
        </w:rPr>
        <w:br w:type="textWrapping"/>
      </w:r>
      <w:r>
        <w:rPr>
          <w:b/>
          <w:color w:val="000000"/>
        </w:rPr>
        <w:t>и представляемых документов, подтверждающих основание для получения льгот по родительской плате в образовательных организациях  Гиагинского  района</w:t>
      </w:r>
    </w:p>
    <w:tbl>
      <w:tblPr>
        <w:tblStyle w:val="8"/>
        <w:tblW w:w="9645" w:type="dxa"/>
        <w:tblInd w:w="0" w:type="dxa"/>
        <w:tblBorders>
          <w:top w:val="single" w:color="000001" w:sz="6" w:space="0"/>
          <w:left w:val="single" w:color="000001" w:sz="6" w:space="0"/>
          <w:bottom w:val="single" w:color="000001" w:sz="6" w:space="0"/>
          <w:right w:val="none" w:color="auto" w:sz="0" w:space="0"/>
          <w:insideH w:val="single" w:color="000001" w:sz="6" w:space="0"/>
          <w:insideV w:val="none" w:color="auto" w:sz="0" w:space="0"/>
        </w:tblBorders>
        <w:tblLayout w:type="autofit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2383"/>
        <w:gridCol w:w="1467"/>
        <w:gridCol w:w="2445"/>
        <w:gridCol w:w="3350"/>
      </w:tblGrid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937" w:hRule="atLeast"/>
        </w:trPr>
        <w:tc>
          <w:tcPr>
            <w:tcW w:w="238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 w:line="11" w:lineRule="atLeast"/>
              <w:ind w:left="0" w:right="0" w:firstLine="0"/>
              <w:jc w:val="left"/>
            </w:pPr>
            <w:r>
              <w:rPr>
                <w:b/>
                <w:color w:val="000000"/>
                <w:sz w:val="24"/>
              </w:rPr>
              <w:t>Категории граждан (детей)</w:t>
            </w:r>
          </w:p>
        </w:tc>
        <w:tc>
          <w:tcPr>
            <w:tcW w:w="14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 w:line="11" w:lineRule="atLeas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Порядок установления родительской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b/>
                <w:color w:val="000000"/>
                <w:sz w:val="20"/>
                <w:szCs w:val="20"/>
              </w:rPr>
              <w:t>платы</w:t>
            </w:r>
          </w:p>
        </w:tc>
        <w:tc>
          <w:tcPr>
            <w:tcW w:w="24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 w:line="11" w:lineRule="atLeas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правоустанавливающего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b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334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 w:line="11" w:lineRule="atLeas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Перечень и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b/>
                <w:color w:val="000000"/>
                <w:sz w:val="20"/>
                <w:szCs w:val="20"/>
              </w:rPr>
              <w:t>периодичность предоставления документов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238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hanging="360"/>
              <w:jc w:val="left"/>
            </w:pP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Дети с туберкулезной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интоксикацией</w:t>
            </w:r>
          </w:p>
        </w:tc>
        <w:tc>
          <w:tcPr>
            <w:tcW w:w="14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Бесплатное 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посещение</w:t>
            </w:r>
          </w:p>
        </w:tc>
        <w:tc>
          <w:tcPr>
            <w:tcW w:w="24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5"/>
              <w:widowControl w:val="0"/>
              <w:spacing w:before="0" w:after="0" w:line="100" w:lineRule="atLeast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Часть 3 ст. 65 Федерального закона от 29 декабря 2012 года №273-ФЗ «Об образовании в Российской Федерации»</w:t>
            </w:r>
          </w:p>
        </w:tc>
        <w:tc>
          <w:tcPr>
            <w:tcW w:w="334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Заключение комиссии 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противо-туберкулезного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диспансера. 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При приеме, далее – ежегодно.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238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hanging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Дети - инвалиды</w:t>
            </w:r>
          </w:p>
        </w:tc>
        <w:tc>
          <w:tcPr>
            <w:tcW w:w="14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Бесплатное 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посещение</w:t>
            </w:r>
          </w:p>
        </w:tc>
        <w:tc>
          <w:tcPr>
            <w:tcW w:w="24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5"/>
              <w:widowControl w:val="0"/>
              <w:spacing w:before="0" w:after="0" w:line="100" w:lineRule="atLeast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Часть 3 ст. 65 Федерального закона от 29 декабря 2012 года №273-ФЗ «Об образовании в Российской Федерации»</w:t>
            </w:r>
          </w:p>
        </w:tc>
        <w:tc>
          <w:tcPr>
            <w:tcW w:w="334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Справка установленного образца, подтверждающая факт установления инвалидности, выданная госучреждением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медико-социальной экспертизы. При приеме и далее при оформлении справки.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2180" w:hRule="atLeast"/>
        </w:trPr>
        <w:tc>
          <w:tcPr>
            <w:tcW w:w="238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Дети-сироты, 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дети, оставшиеся без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попечения родителей</w:t>
            </w:r>
          </w:p>
        </w:tc>
        <w:tc>
          <w:tcPr>
            <w:tcW w:w="14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Бесплатное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 посещение</w:t>
            </w:r>
          </w:p>
        </w:tc>
        <w:tc>
          <w:tcPr>
            <w:tcW w:w="24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5"/>
              <w:widowControl w:val="0"/>
              <w:spacing w:before="0" w:after="0" w:line="100" w:lineRule="atLeast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Часть 3 ст. 65 Федерального закона от 29 декабря 2012 года №273-ФЗ «Об образовании в Российской Федерации»</w:t>
            </w:r>
          </w:p>
        </w:tc>
        <w:tc>
          <w:tcPr>
            <w:tcW w:w="334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Решение органа опеки и попечительства об установлении над ребенком опеки (попечительства), в том числе по договору о приемной семье. При приеме.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2180" w:hRule="atLeast"/>
        </w:trPr>
        <w:tc>
          <w:tcPr>
            <w:tcW w:w="238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1) Дети граждан, постоянно или преимущественно проживающим на территории Республики Адыгея, заключившим контракт с Министерством обороны Российской Федерации для прохождения военной службы в Майкопском артиллерийском дивизионе имени Х. Андрухаева, формируемом войсковой частью № 13714, убывающим в зону проведения специальной военной операции на территориях Донецкой Народной Республики, Луганской Народной Республики и Украины.</w:t>
            </w:r>
          </w:p>
          <w:p>
            <w:pPr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2) Дети граждан, постоянно или преимущественно проживающих на территории Республики Адыгея, убывающих на военную службу по мобилизации в Вооруженные Силы Российской Федерации</w:t>
            </w:r>
          </w:p>
          <w:p>
            <w:pPr>
              <w:ind w:left="0" w:right="0" w:firstLine="0"/>
              <w:jc w:val="left"/>
              <w:rPr>
                <w:b w:val="0"/>
                <w:color w:val="000000"/>
              </w:rPr>
            </w:pPr>
          </w:p>
          <w:p>
            <w:pPr>
              <w:ind w:left="0" w:right="0" w:firstLine="0"/>
              <w:jc w:val="left"/>
            </w:pPr>
            <w:r>
              <w:rPr>
                <w:b w:val="0"/>
                <w:color w:val="000000"/>
                <w:sz w:val="24"/>
                <w:szCs w:val="24"/>
              </w:rPr>
              <w:t>3) Дети  граждан, постоянно или преимущественно  проживающим на территории Республики Адыгея,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убывающим в зону проведения специальной военной операции.»</w:t>
            </w:r>
          </w:p>
        </w:tc>
        <w:tc>
          <w:tcPr>
            <w:tcW w:w="14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Бесплатное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 посещение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Бесплатное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 посещение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Бесплатное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 посещение</w:t>
            </w:r>
          </w:p>
          <w:p>
            <w:pPr>
              <w:pStyle w:val="167"/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widowControl w:val="0"/>
              <w:spacing w:before="0" w:after="0" w:line="100" w:lineRule="atLeast"/>
              <w:ind w:left="0" w:right="0" w:firstLine="0"/>
              <w:jc w:val="left"/>
            </w:pPr>
            <w:r>
              <w:rPr>
                <w:b w:val="0"/>
                <w:i w:val="0"/>
                <w:strike w:val="0"/>
                <w:dstrike w:val="0"/>
                <w:color w:val="000000"/>
                <w:sz w:val="24"/>
                <w:u w:val="none"/>
              </w:rPr>
              <w:t>Распоряжением Кабинета Министров Республики Адыгея от 17.10.2022 года №385-р «О некоторых мерах по организации поддержки отдельных  категорий жителей Республики Адыгея в 2022 году»</w:t>
            </w: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both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left"/>
            </w:pPr>
            <w:r>
              <w:rPr>
                <w:b w:val="0"/>
                <w:i w:val="0"/>
                <w:strike w:val="0"/>
                <w:dstrike w:val="0"/>
                <w:color w:val="000000"/>
                <w:sz w:val="24"/>
                <w:u w:val="none"/>
              </w:rPr>
              <w:t>Распоряжением Кабинета Министров Республики Адыгея от 17.10.2022 года №385-р «О некоторых мерах по организации поддержки отдельных  категорий жителей Республики Адыгея в 2022 году»</w:t>
            </w:r>
          </w:p>
          <w:p>
            <w:pPr>
              <w:widowControl w:val="0"/>
              <w:spacing w:before="0" w:after="0" w:line="100" w:lineRule="atLeast"/>
              <w:ind w:left="0" w:right="0" w:firstLine="0"/>
              <w:jc w:val="left"/>
              <w:rPr>
                <w:b w:val="0"/>
                <w:i w:val="0"/>
                <w:strike w:val="0"/>
                <w:dstrike w:val="0"/>
                <w:color w:val="000000"/>
                <w:sz w:val="24"/>
                <w:u w:val="none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left"/>
              <w:rPr>
                <w:b w:val="0"/>
                <w:i w:val="0"/>
                <w:strike w:val="0"/>
                <w:dstrike w:val="0"/>
                <w:color w:val="000000"/>
                <w:sz w:val="24"/>
                <w:u w:val="none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left"/>
              <w:rPr>
                <w:b w:val="0"/>
                <w:i w:val="0"/>
                <w:strike w:val="0"/>
                <w:dstrike w:val="0"/>
                <w:color w:val="000000"/>
                <w:sz w:val="24"/>
                <w:u w:val="none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left"/>
              <w:rPr>
                <w:b w:val="0"/>
                <w:i w:val="0"/>
                <w:strike w:val="0"/>
                <w:dstrike w:val="0"/>
                <w:color w:val="000000"/>
                <w:sz w:val="24"/>
                <w:u w:val="none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left"/>
              <w:rPr>
                <w:b w:val="0"/>
                <w:i w:val="0"/>
                <w:strike w:val="0"/>
                <w:dstrike w:val="0"/>
                <w:color w:val="000000"/>
                <w:sz w:val="24"/>
                <w:u w:val="none"/>
              </w:rPr>
            </w:pPr>
          </w:p>
          <w:p>
            <w:pPr>
              <w:widowControl w:val="0"/>
              <w:spacing w:before="0" w:after="0" w:line="10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eastAsia="NSimSun" w:cs="Arial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lang w:val="ru-RU" w:eastAsia="zh-CN" w:bidi="hi-IN"/>
              </w:rPr>
              <w:t>Постановлением Кабинета Министров Республики Адыгея от 17.10.2022 № 256 «О внесении изменений в постановление Кабинета Министров Республики Адыгея от 24 июня 2022 года N 142 "О единовременной денежной выплате отдельным категориям жителей Республики Адыгея в 2022 году»</w:t>
            </w:r>
          </w:p>
        </w:tc>
        <w:tc>
          <w:tcPr>
            <w:tcW w:w="334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1) Справка из военного комиссариата, дающая право на предоставление льгот, компенсаций и преимуществ, установленных законодательством Российской Федерации для семей военнослужащих.</w:t>
            </w:r>
            <w:r>
              <w:rPr>
                <w:color w:val="000000"/>
                <w:sz w:val="28"/>
              </w:rPr>
              <w:t xml:space="preserve"> </w:t>
            </w: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2) Документ подтверждающий родство с ребенком.</w:t>
            </w: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При приеме ребенка и при заключении контракта с </w:t>
            </w:r>
            <w:r>
              <w:rPr>
                <w:b w:val="0"/>
                <w:color w:val="000000"/>
                <w:sz w:val="24"/>
              </w:rPr>
              <w:t>Министерством обороны Российской Федерации для прохождения военной службы в Майкопском артиллерийском дивизионе имени Х. Андрухаева, формируемом войсковой частью № 13714</w:t>
            </w:r>
            <w:r>
              <w:rPr>
                <w:color w:val="000000"/>
                <w:sz w:val="24"/>
              </w:rPr>
              <w:t xml:space="preserve"> и мобилизации родителя (законного представителя). </w:t>
            </w:r>
            <w:r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b w:val="0"/>
                <w:i w:val="0"/>
                <w:strike w:val="0"/>
                <w:dstrike w:val="0"/>
                <w:color w:val="000000"/>
                <w:sz w:val="24"/>
                <w:szCs w:val="24"/>
                <w:u w:val="none"/>
              </w:rPr>
              <w:t>период прохождения ими военной службы</w:t>
            </w:r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2) Справка из военного комиссариата, дающая право на предоставление льгот, компенсаций и преимуществ, установленных законодательством Российской Федерации для семей военнослужащих.</w:t>
            </w:r>
            <w:r>
              <w:rPr>
                <w:color w:val="000000"/>
                <w:sz w:val="28"/>
              </w:rPr>
              <w:t xml:space="preserve"> </w:t>
            </w: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 - Документ подтверждающий родство с ребенком.</w:t>
            </w: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При приеме ребенка  и при мобилизации родителя (законного представителя). На период прохождения ими военной службы.</w:t>
            </w:r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3) Справка из военного комиссариата, дающая право на предоставление льгот, компенсаций и преимуществ, установленных законодательством Российской Федерации для семей военнослужащих.</w:t>
            </w:r>
            <w:r>
              <w:rPr>
                <w:color w:val="000000"/>
                <w:sz w:val="28"/>
              </w:rPr>
              <w:t xml:space="preserve"> </w:t>
            </w:r>
            <w:bookmarkStart w:id="1" w:name="__DdeLink__233_3101463922"/>
            <w:r>
              <w:rPr>
                <w:color w:val="000000"/>
                <w:sz w:val="24"/>
              </w:rPr>
              <w:t>На период прохождения ими военной службы.</w:t>
            </w:r>
            <w:bookmarkEnd w:id="1"/>
          </w:p>
          <w:p>
            <w:pPr>
              <w:widowControl w:val="0"/>
              <w:spacing w:before="0" w:after="0"/>
              <w:ind w:left="0" w:right="0" w:firstLine="0"/>
              <w:jc w:val="left"/>
              <w:rPr>
                <w:color w:val="000000"/>
                <w:sz w:val="24"/>
              </w:rPr>
            </w:pP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2) Документ подтверждающий родство с ребенком.</w:t>
            </w: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При  </w:t>
            </w:r>
            <w:r>
              <w:rPr>
                <w:b w:val="0"/>
                <w:color w:val="000000"/>
                <w:sz w:val="24"/>
                <w:szCs w:val="24"/>
              </w:rPr>
              <w:t xml:space="preserve">заключении контракта о прохождении военной службы либо контракта ВС РФ, убывающего в зону проведения специальной военной операции </w:t>
            </w:r>
            <w:r>
              <w:rPr>
                <w:color w:val="000000"/>
                <w:sz w:val="24"/>
              </w:rPr>
              <w:t xml:space="preserve"> родителя (законного представителя).</w:t>
            </w:r>
          </w:p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На период прохождения ими военной службы.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3646" w:hRule="atLeast"/>
        </w:trPr>
        <w:tc>
          <w:tcPr>
            <w:tcW w:w="238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Для детей работников младшего обслуживающего персонала образовательных организаций, реализующих программу дошкольного образования, расположенных на территории МО «Гиагинский район»</w:t>
            </w:r>
          </w:p>
        </w:tc>
        <w:tc>
          <w:tcPr>
            <w:tcW w:w="14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50% от установленной платы</w:t>
            </w:r>
          </w:p>
        </w:tc>
        <w:tc>
          <w:tcPr>
            <w:tcW w:w="24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5"/>
              <w:widowControl w:val="0"/>
              <w:spacing w:before="0" w:after="283" w:line="100" w:lineRule="atLeast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Часть 2 ст. 65 Федерального закона от 29 декабря 2012 года №273-ФЗ «Об образовании в Российской Федерации»</w:t>
            </w:r>
          </w:p>
        </w:tc>
        <w:tc>
          <w:tcPr>
            <w:tcW w:w="334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 w:line="11" w:lineRule="atLeast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Справка из образовательной организации, подтверждающая что гражданин является работником МБДОО.</w:t>
            </w:r>
          </w:p>
          <w:p>
            <w:pPr>
              <w:pStyle w:val="167"/>
              <w:widowControl w:val="0"/>
              <w:spacing w:before="0" w:after="0" w:line="11" w:lineRule="atLeast"/>
              <w:ind w:left="0" w:right="0" w:firstLine="0"/>
              <w:jc w:val="left"/>
              <w:rPr>
                <w:rFonts w:ascii="Times New Roman" w:hAnsi="Times New Roman" w:eastAsia="NSimSun" w:cs="Arial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000000"/>
                <w:kern w:val="0"/>
                <w:position w:val="0"/>
                <w:sz w:val="24"/>
                <w:szCs w:val="20"/>
                <w:u w:val="none"/>
                <w:vertAlign w:val="baseline"/>
                <w:lang w:val="ru-RU" w:eastAsia="zh-CN" w:bidi="hi-IN"/>
              </w:rPr>
            </w:pPr>
            <w:r>
              <w:rPr>
                <w:rFonts w:eastAsia="NSimSun" w:cs="Arial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000000"/>
                <w:kern w:val="0"/>
                <w:position w:val="0"/>
                <w:sz w:val="24"/>
                <w:szCs w:val="20"/>
                <w:u w:val="none"/>
                <w:vertAlign w:val="baseline"/>
                <w:lang w:val="ru-RU" w:eastAsia="zh-CN" w:bidi="hi-IN"/>
              </w:rPr>
              <w:t>На период работы сотрудника в МБДОО.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2795" w:hRule="atLeast"/>
        </w:trPr>
        <w:tc>
          <w:tcPr>
            <w:tcW w:w="238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widowControl w:val="0"/>
              <w:spacing w:before="0" w:after="0" w:line="11" w:lineRule="atLeast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Для родителей, </w:t>
            </w:r>
          </w:p>
          <w:p>
            <w:pPr>
              <w:widowControl w:val="0"/>
              <w:spacing w:before="0" w:after="0" w:line="11" w:lineRule="atLeast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имеющих трех и более несовершеннолетних детей.</w:t>
            </w:r>
          </w:p>
          <w:p>
            <w:pPr>
              <w:widowControl w:val="0"/>
              <w:tabs>
                <w:tab w:val="left" w:pos="1279"/>
              </w:tabs>
              <w:spacing w:before="0" w:after="0" w:line="11" w:lineRule="atLeast"/>
              <w:ind w:left="0" w:right="0"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50% от установленной платы</w:t>
            </w:r>
          </w:p>
        </w:tc>
        <w:tc>
          <w:tcPr>
            <w:tcW w:w="24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</w:tcPr>
          <w:p>
            <w:pPr>
              <w:pStyle w:val="5"/>
              <w:widowControl w:val="0"/>
              <w:spacing w:before="0" w:after="283" w:line="100" w:lineRule="atLeast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Часть 2 ст. 65 Федерального закона от 29 декабря 2012 года №273-ФЗ «Об образовании в Российской Федерации»</w:t>
            </w:r>
          </w:p>
        </w:tc>
        <w:tc>
          <w:tcPr>
            <w:tcW w:w="334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pStyle w:val="167"/>
              <w:widowControl w:val="0"/>
              <w:spacing w:before="0" w:after="283" w:line="240" w:lineRule="auto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 Удостоверение, выдаваемое территориальным органом труда и социальной защиты населения Министерства труда и социального развития Республики Адыгея о признании семьи многодетной. </w:t>
            </w:r>
          </w:p>
          <w:p>
            <w:pPr>
              <w:pStyle w:val="167"/>
              <w:widowControl w:val="0"/>
              <w:spacing w:before="0" w:after="283" w:line="240" w:lineRule="auto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При приеме  ребенка и (или) при признании  семьи многодетной. На период действия удостоверения.</w:t>
            </w:r>
          </w:p>
        </w:tc>
      </w:tr>
    </w:tbl>
    <w:p>
      <w:pPr>
        <w:spacing w:before="0" w:after="0"/>
        <w:rPr>
          <w:color w:val="000000"/>
        </w:rPr>
      </w:pPr>
    </w:p>
    <w:p>
      <w:pPr>
        <w:spacing w:before="0" w:after="0"/>
        <w:rPr>
          <w:color w:val="000000"/>
        </w:rPr>
      </w:pPr>
    </w:p>
    <w:p>
      <w:pPr>
        <w:widowControl w:val="0"/>
        <w:tabs>
          <w:tab w:val="left" w:pos="7797"/>
          <w:tab w:val="left" w:pos="8222"/>
        </w:tabs>
        <w:jc w:val="both"/>
      </w:pPr>
      <w:r>
        <w:rPr>
          <w:rStyle w:val="155"/>
          <w:rFonts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Руководитель отдела </w:t>
      </w:r>
    </w:p>
    <w:p>
      <w:pPr>
        <w:widowControl w:val="0"/>
        <w:tabs>
          <w:tab w:val="left" w:pos="7797"/>
          <w:tab w:val="left" w:pos="8222"/>
        </w:tabs>
        <w:ind w:left="0" w:right="0" w:firstLine="0"/>
        <w:jc w:val="both"/>
      </w:pPr>
      <w:r>
        <w:rPr>
          <w:rStyle w:val="155"/>
          <w:rFonts w:cs="Times New Roman"/>
          <w:b w:val="0"/>
          <w:bCs w:val="0"/>
          <w:i w:val="0"/>
          <w:iCs w:val="0"/>
          <w:color w:val="000000"/>
          <w:sz w:val="28"/>
          <w:szCs w:val="28"/>
        </w:rPr>
        <w:t>по общим и кадровым вопросам                                                           Н.В. Руденко</w:t>
      </w:r>
    </w:p>
    <w:p>
      <w:pPr>
        <w:pStyle w:val="5"/>
        <w:spacing w:before="0" w:after="120"/>
        <w:jc w:val="right"/>
      </w:pPr>
    </w:p>
    <w:sectPr>
      <w:pgSz w:w="11906" w:h="16838"/>
      <w:pgMar w:top="1077" w:right="851" w:bottom="1020" w:left="1417" w:header="0" w:footer="0" w:gutter="0"/>
      <w:pgNumType w:fmt="decimal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CC"/>
    <w:family w:val="roman"/>
    <w:pitch w:val="default"/>
    <w:sig w:usb0="800000AF" w:usb1="1001ECEA" w:usb2="00000000" w:usb3="00000000" w:csb0="00000001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42A72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keepNext w:val="0"/>
      <w:keepLines w:val="0"/>
      <w:widowControl/>
      <w:shd w:val="clear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NSimSun" w:cs="Arial"/>
      <w:color w:val="00000A"/>
      <w:kern w:val="0"/>
      <w:position w:val="0"/>
      <w:sz w:val="28"/>
      <w:szCs w:val="20"/>
      <w:u w:val="none"/>
      <w:vertAlign w:val="baseline"/>
      <w:lang w:val="ru-RU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2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rFonts w:ascii="Times New Roman" w:hAnsi="Times New Roman"/>
      <w:b/>
      <w:sz w:val="36"/>
    </w:rPr>
  </w:style>
  <w:style w:type="paragraph" w:styleId="6">
    <w:name w:val="heading 3"/>
    <w:basedOn w:val="4"/>
    <w:next w:val="1"/>
    <w:qFormat/>
    <w:uiPriority w:val="0"/>
    <w:pPr>
      <w:spacing w:before="140" w:after="120"/>
      <w:outlineLvl w:val="2"/>
    </w:pPr>
    <w:rPr>
      <w:b/>
      <w:sz w:val="28"/>
    </w:rPr>
  </w:style>
  <w:style w:type="character" w:default="1" w:styleId="7">
    <w:name w:val="Default Paragraph Font"/>
    <w:semiHidden/>
    <w:qFormat/>
    <w:uiPriority w:val="0"/>
    <w:rPr>
      <w:rFonts w:ascii="Times New Roman" w:hAnsi="Times New Roman"/>
      <w:sz w:val="20"/>
    </w:rPr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styleId="5">
    <w:name w:val="Body Text"/>
    <w:basedOn w:val="1"/>
    <w:qFormat/>
    <w:uiPriority w:val="0"/>
    <w:pPr>
      <w:spacing w:before="0" w:after="120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i/>
      <w:sz w:val="24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Title"/>
    <w:basedOn w:val="4"/>
    <w:qFormat/>
    <w:uiPriority w:val="0"/>
    <w:pPr>
      <w:jc w:val="center"/>
    </w:pPr>
    <w:rPr>
      <w:b/>
      <w:sz w:val="56"/>
    </w:r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5"/>
    <w:qFormat/>
    <w:uiPriority w:val="0"/>
    <w:rPr>
      <w:rFonts w:ascii="Arial" w:hAnsi="Arial"/>
    </w:rPr>
  </w:style>
  <w:style w:type="paragraph" w:styleId="14">
    <w:name w:val="Subtitle"/>
    <w:basedOn w:val="4"/>
    <w:qFormat/>
    <w:uiPriority w:val="0"/>
    <w:pPr>
      <w:spacing w:before="60" w:after="120"/>
      <w:jc w:val="center"/>
    </w:pPr>
    <w:rPr>
      <w:sz w:val="36"/>
    </w:rPr>
  </w:style>
  <w:style w:type="table" w:styleId="15">
    <w:name w:val="Table Simple 1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6">
    <w:name w:val="Нумерация строк"/>
    <w:basedOn w:val="7"/>
    <w:semiHidden/>
    <w:qFormat/>
    <w:uiPriority w:val="0"/>
  </w:style>
  <w:style w:type="character" w:customStyle="1" w:styleId="17">
    <w:name w:val="Интернет-ссылка"/>
    <w:qFormat/>
    <w:uiPriority w:val="0"/>
    <w:rPr>
      <w:color w:val="0000FF"/>
      <w:u w:val="single"/>
    </w:rPr>
  </w:style>
  <w:style w:type="character" w:customStyle="1" w:styleId="18">
    <w:name w:val="WW8Num1z0"/>
    <w:qFormat/>
    <w:uiPriority w:val="0"/>
  </w:style>
  <w:style w:type="character" w:customStyle="1" w:styleId="19">
    <w:name w:val="WW8Num1z1"/>
    <w:qFormat/>
    <w:uiPriority w:val="0"/>
  </w:style>
  <w:style w:type="character" w:customStyle="1" w:styleId="20">
    <w:name w:val="WW8Num1z2"/>
    <w:qFormat/>
    <w:uiPriority w:val="0"/>
  </w:style>
  <w:style w:type="character" w:customStyle="1" w:styleId="21">
    <w:name w:val="WW8Num1z3"/>
    <w:qFormat/>
    <w:uiPriority w:val="0"/>
  </w:style>
  <w:style w:type="character" w:customStyle="1" w:styleId="22">
    <w:name w:val="WW8Num1z4"/>
    <w:qFormat/>
    <w:uiPriority w:val="0"/>
  </w:style>
  <w:style w:type="character" w:customStyle="1" w:styleId="23">
    <w:name w:val="WW8Num1z5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7"/>
    <w:qFormat/>
    <w:uiPriority w:val="0"/>
  </w:style>
  <w:style w:type="character" w:customStyle="1" w:styleId="26">
    <w:name w:val="WW8Num1z8"/>
    <w:qFormat/>
    <w:uiPriority w:val="0"/>
  </w:style>
  <w:style w:type="character" w:customStyle="1" w:styleId="27">
    <w:name w:val="WW8Num2z0"/>
    <w:qFormat/>
    <w:uiPriority w:val="0"/>
    <w:rPr>
      <w:rFonts w:ascii="Symbol" w:hAnsi="Symbol"/>
    </w:rPr>
  </w:style>
  <w:style w:type="character" w:customStyle="1" w:styleId="28">
    <w:name w:val="WW8Num2z1"/>
    <w:qFormat/>
    <w:uiPriority w:val="0"/>
    <w:rPr>
      <w:rFonts w:ascii="OpenSymbol" w:hAnsi="OpenSymbol"/>
    </w:rPr>
  </w:style>
  <w:style w:type="character" w:customStyle="1" w:styleId="29">
    <w:name w:val="WW8Num2z2"/>
    <w:qFormat/>
    <w:uiPriority w:val="0"/>
  </w:style>
  <w:style w:type="character" w:customStyle="1" w:styleId="30">
    <w:name w:val="WW8Num2z3"/>
    <w:qFormat/>
    <w:uiPriority w:val="0"/>
  </w:style>
  <w:style w:type="character" w:customStyle="1" w:styleId="31">
    <w:name w:val="WW8Num2z4"/>
    <w:qFormat/>
    <w:uiPriority w:val="0"/>
  </w:style>
  <w:style w:type="character" w:customStyle="1" w:styleId="32">
    <w:name w:val="WW8Num2z5"/>
    <w:qFormat/>
    <w:uiPriority w:val="0"/>
  </w:style>
  <w:style w:type="character" w:customStyle="1" w:styleId="33">
    <w:name w:val="WW8Num2z6"/>
    <w:qFormat/>
    <w:uiPriority w:val="0"/>
  </w:style>
  <w:style w:type="character" w:customStyle="1" w:styleId="34">
    <w:name w:val="WW8Num2z7"/>
    <w:qFormat/>
    <w:uiPriority w:val="0"/>
  </w:style>
  <w:style w:type="character" w:customStyle="1" w:styleId="35">
    <w:name w:val="WW8Num2z8"/>
    <w:qFormat/>
    <w:uiPriority w:val="0"/>
  </w:style>
  <w:style w:type="character" w:customStyle="1" w:styleId="36">
    <w:name w:val="WW8Num3z0"/>
    <w:qFormat/>
    <w:uiPriority w:val="0"/>
  </w:style>
  <w:style w:type="character" w:customStyle="1" w:styleId="37">
    <w:name w:val="WW8Num3z1"/>
    <w:qFormat/>
    <w:uiPriority w:val="0"/>
  </w:style>
  <w:style w:type="character" w:customStyle="1" w:styleId="38">
    <w:name w:val="WW8Num3z2"/>
    <w:qFormat/>
    <w:uiPriority w:val="0"/>
  </w:style>
  <w:style w:type="character" w:customStyle="1" w:styleId="39">
    <w:name w:val="WW8Num3z3"/>
    <w:qFormat/>
    <w:uiPriority w:val="0"/>
  </w:style>
  <w:style w:type="character" w:customStyle="1" w:styleId="40">
    <w:name w:val="WW8Num3z4"/>
    <w:qFormat/>
    <w:uiPriority w:val="0"/>
  </w:style>
  <w:style w:type="character" w:customStyle="1" w:styleId="41">
    <w:name w:val="WW8Num3z5"/>
    <w:qFormat/>
    <w:uiPriority w:val="0"/>
  </w:style>
  <w:style w:type="character" w:customStyle="1" w:styleId="42">
    <w:name w:val="WW8Num3z6"/>
    <w:qFormat/>
    <w:uiPriority w:val="0"/>
  </w:style>
  <w:style w:type="character" w:customStyle="1" w:styleId="43">
    <w:name w:val="WW8Num3z7"/>
    <w:qFormat/>
    <w:uiPriority w:val="0"/>
  </w:style>
  <w:style w:type="character" w:customStyle="1" w:styleId="44">
    <w:name w:val="WW8Num3z8"/>
    <w:qFormat/>
    <w:uiPriority w:val="0"/>
  </w:style>
  <w:style w:type="character" w:customStyle="1" w:styleId="45">
    <w:name w:val="WW8Num4z0"/>
    <w:qFormat/>
    <w:uiPriority w:val="0"/>
  </w:style>
  <w:style w:type="character" w:customStyle="1" w:styleId="46">
    <w:name w:val="WW8Num4z1"/>
    <w:qFormat/>
    <w:uiPriority w:val="0"/>
  </w:style>
  <w:style w:type="character" w:customStyle="1" w:styleId="47">
    <w:name w:val="WW8Num4z2"/>
    <w:qFormat/>
    <w:uiPriority w:val="0"/>
  </w:style>
  <w:style w:type="character" w:customStyle="1" w:styleId="48">
    <w:name w:val="WW8Num4z3"/>
    <w:qFormat/>
    <w:uiPriority w:val="0"/>
  </w:style>
  <w:style w:type="character" w:customStyle="1" w:styleId="49">
    <w:name w:val="WW8Num4z4"/>
    <w:qFormat/>
    <w:uiPriority w:val="0"/>
  </w:style>
  <w:style w:type="character" w:customStyle="1" w:styleId="50">
    <w:name w:val="WW8Num4z5"/>
    <w:qFormat/>
    <w:uiPriority w:val="0"/>
  </w:style>
  <w:style w:type="character" w:customStyle="1" w:styleId="51">
    <w:name w:val="WW8Num4z6"/>
    <w:qFormat/>
    <w:uiPriority w:val="0"/>
  </w:style>
  <w:style w:type="character" w:customStyle="1" w:styleId="52">
    <w:name w:val="WW8Num4z7"/>
    <w:qFormat/>
    <w:uiPriority w:val="0"/>
  </w:style>
  <w:style w:type="character" w:customStyle="1" w:styleId="53">
    <w:name w:val="WW8Num4z8"/>
    <w:qFormat/>
    <w:uiPriority w:val="0"/>
  </w:style>
  <w:style w:type="character" w:customStyle="1" w:styleId="54">
    <w:name w:val="WW8Num5z0"/>
    <w:qFormat/>
    <w:uiPriority w:val="0"/>
  </w:style>
  <w:style w:type="character" w:customStyle="1" w:styleId="55">
    <w:name w:val="WW8Num5z1"/>
    <w:qFormat/>
    <w:uiPriority w:val="0"/>
  </w:style>
  <w:style w:type="character" w:customStyle="1" w:styleId="56">
    <w:name w:val="WW8Num5z2"/>
    <w:qFormat/>
    <w:uiPriority w:val="0"/>
  </w:style>
  <w:style w:type="character" w:customStyle="1" w:styleId="57">
    <w:name w:val="WW8Num5z3"/>
    <w:qFormat/>
    <w:uiPriority w:val="0"/>
  </w:style>
  <w:style w:type="character" w:customStyle="1" w:styleId="58">
    <w:name w:val="WW8Num5z4"/>
    <w:qFormat/>
    <w:uiPriority w:val="0"/>
  </w:style>
  <w:style w:type="character" w:customStyle="1" w:styleId="59">
    <w:name w:val="WW8Num5z5"/>
    <w:qFormat/>
    <w:uiPriority w:val="0"/>
  </w:style>
  <w:style w:type="character" w:customStyle="1" w:styleId="60">
    <w:name w:val="WW8Num5z6"/>
    <w:qFormat/>
    <w:uiPriority w:val="0"/>
  </w:style>
  <w:style w:type="character" w:customStyle="1" w:styleId="61">
    <w:name w:val="WW8Num5z7"/>
    <w:qFormat/>
    <w:uiPriority w:val="0"/>
  </w:style>
  <w:style w:type="character" w:customStyle="1" w:styleId="62">
    <w:name w:val="WW8Num5z8"/>
    <w:qFormat/>
    <w:uiPriority w:val="0"/>
  </w:style>
  <w:style w:type="character" w:customStyle="1" w:styleId="63">
    <w:name w:val="WW8Num6z0"/>
    <w:qFormat/>
    <w:uiPriority w:val="0"/>
  </w:style>
  <w:style w:type="character" w:customStyle="1" w:styleId="64">
    <w:name w:val="WW8Num6z1"/>
    <w:qFormat/>
    <w:uiPriority w:val="0"/>
  </w:style>
  <w:style w:type="character" w:customStyle="1" w:styleId="65">
    <w:name w:val="WW8Num6z2"/>
    <w:qFormat/>
    <w:uiPriority w:val="0"/>
  </w:style>
  <w:style w:type="character" w:customStyle="1" w:styleId="66">
    <w:name w:val="WW8Num6z3"/>
    <w:qFormat/>
    <w:uiPriority w:val="0"/>
  </w:style>
  <w:style w:type="character" w:customStyle="1" w:styleId="67">
    <w:name w:val="WW8Num6z4"/>
    <w:qFormat/>
    <w:uiPriority w:val="0"/>
  </w:style>
  <w:style w:type="character" w:customStyle="1" w:styleId="68">
    <w:name w:val="WW8Num6z5"/>
    <w:qFormat/>
    <w:uiPriority w:val="0"/>
  </w:style>
  <w:style w:type="character" w:customStyle="1" w:styleId="69">
    <w:name w:val="WW8Num6z6"/>
    <w:qFormat/>
    <w:uiPriority w:val="0"/>
  </w:style>
  <w:style w:type="character" w:customStyle="1" w:styleId="70">
    <w:name w:val="WW8Num6z7"/>
    <w:qFormat/>
    <w:uiPriority w:val="0"/>
  </w:style>
  <w:style w:type="character" w:customStyle="1" w:styleId="71">
    <w:name w:val="WW8Num6z8"/>
    <w:qFormat/>
    <w:uiPriority w:val="0"/>
  </w:style>
  <w:style w:type="character" w:customStyle="1" w:styleId="72">
    <w:name w:val="Основной шрифт абзаца11"/>
    <w:qFormat/>
    <w:uiPriority w:val="0"/>
  </w:style>
  <w:style w:type="character" w:customStyle="1" w:styleId="73">
    <w:name w:val="WW8Num7z0"/>
    <w:qFormat/>
    <w:uiPriority w:val="0"/>
    <w:rPr>
      <w:rFonts w:ascii="Symbol" w:hAnsi="Symbol"/>
    </w:rPr>
  </w:style>
  <w:style w:type="character" w:customStyle="1" w:styleId="74">
    <w:name w:val="WW8Num7z1"/>
    <w:qFormat/>
    <w:uiPriority w:val="0"/>
    <w:rPr>
      <w:rFonts w:ascii="OpenSymbol" w:hAnsi="OpenSymbol"/>
    </w:rPr>
  </w:style>
  <w:style w:type="character" w:customStyle="1" w:styleId="75">
    <w:name w:val="WW8Num8z0"/>
    <w:qFormat/>
    <w:uiPriority w:val="0"/>
    <w:rPr>
      <w:rFonts w:ascii="Symbol" w:hAnsi="Symbol"/>
    </w:rPr>
  </w:style>
  <w:style w:type="character" w:customStyle="1" w:styleId="76">
    <w:name w:val="Absatz-Standardschriftart"/>
    <w:qFormat/>
    <w:uiPriority w:val="0"/>
  </w:style>
  <w:style w:type="character" w:customStyle="1" w:styleId="77">
    <w:name w:val="WW-Absatz-Standardschriftart"/>
    <w:qFormat/>
    <w:uiPriority w:val="0"/>
  </w:style>
  <w:style w:type="character" w:customStyle="1" w:styleId="78">
    <w:name w:val="WW-Absatz-Standardschriftart1"/>
    <w:qFormat/>
    <w:uiPriority w:val="0"/>
  </w:style>
  <w:style w:type="character" w:customStyle="1" w:styleId="79">
    <w:name w:val="WW-Absatz-Standardschriftart11"/>
    <w:qFormat/>
    <w:uiPriority w:val="0"/>
  </w:style>
  <w:style w:type="character" w:customStyle="1" w:styleId="80">
    <w:name w:val="WW-Absatz-Standardschriftart111"/>
    <w:qFormat/>
    <w:uiPriority w:val="0"/>
  </w:style>
  <w:style w:type="character" w:customStyle="1" w:styleId="81">
    <w:name w:val="WW-Absatz-Standardschriftart1111"/>
    <w:qFormat/>
    <w:uiPriority w:val="0"/>
  </w:style>
  <w:style w:type="character" w:customStyle="1" w:styleId="82">
    <w:name w:val="WW-Absatz-Standardschriftart11111"/>
    <w:qFormat/>
    <w:uiPriority w:val="0"/>
  </w:style>
  <w:style w:type="character" w:customStyle="1" w:styleId="83">
    <w:name w:val="WW-Absatz-Standardschriftart111111"/>
    <w:qFormat/>
    <w:uiPriority w:val="0"/>
  </w:style>
  <w:style w:type="character" w:customStyle="1" w:styleId="84">
    <w:name w:val="WW-Absatz-Standardschriftart1111111"/>
    <w:qFormat/>
    <w:uiPriority w:val="0"/>
  </w:style>
  <w:style w:type="character" w:customStyle="1" w:styleId="85">
    <w:name w:val="WW-Absatz-Standardschriftart11111111"/>
    <w:qFormat/>
    <w:uiPriority w:val="0"/>
  </w:style>
  <w:style w:type="character" w:customStyle="1" w:styleId="86">
    <w:name w:val="WW-Absatz-Standardschriftart111111111"/>
    <w:qFormat/>
    <w:uiPriority w:val="0"/>
  </w:style>
  <w:style w:type="character" w:customStyle="1" w:styleId="87">
    <w:name w:val="WW-Absatz-Standardschriftart1111111111"/>
    <w:qFormat/>
    <w:uiPriority w:val="0"/>
  </w:style>
  <w:style w:type="character" w:customStyle="1" w:styleId="88">
    <w:name w:val="WW-Absatz-Standardschriftart11111111111"/>
    <w:qFormat/>
    <w:uiPriority w:val="0"/>
  </w:style>
  <w:style w:type="character" w:customStyle="1" w:styleId="89">
    <w:name w:val="WW-Absatz-Standardschriftart111111111111"/>
    <w:qFormat/>
    <w:uiPriority w:val="0"/>
  </w:style>
  <w:style w:type="character" w:customStyle="1" w:styleId="90">
    <w:name w:val="WW-Absatz-Standardschriftart1111111111111"/>
    <w:qFormat/>
    <w:uiPriority w:val="0"/>
  </w:style>
  <w:style w:type="character" w:customStyle="1" w:styleId="91">
    <w:name w:val="WW-Absatz-Standardschriftart11111111111111"/>
    <w:qFormat/>
    <w:uiPriority w:val="0"/>
  </w:style>
  <w:style w:type="character" w:customStyle="1" w:styleId="92">
    <w:name w:val="WW-Absatz-Standardschriftart111111111111111"/>
    <w:qFormat/>
    <w:uiPriority w:val="0"/>
  </w:style>
  <w:style w:type="character" w:customStyle="1" w:styleId="93">
    <w:name w:val="WW-Absatz-Standardschriftart1111111111111111"/>
    <w:qFormat/>
    <w:uiPriority w:val="0"/>
  </w:style>
  <w:style w:type="character" w:customStyle="1" w:styleId="94">
    <w:name w:val="WW-Absatz-Standardschriftart11111111111111111"/>
    <w:qFormat/>
    <w:uiPriority w:val="0"/>
  </w:style>
  <w:style w:type="character" w:customStyle="1" w:styleId="95">
    <w:name w:val="WW-Absatz-Standardschriftart111111111111111111"/>
    <w:qFormat/>
    <w:uiPriority w:val="0"/>
  </w:style>
  <w:style w:type="character" w:customStyle="1" w:styleId="96">
    <w:name w:val="WW-Absatz-Standardschriftart1111111111111111111"/>
    <w:qFormat/>
    <w:uiPriority w:val="0"/>
  </w:style>
  <w:style w:type="character" w:customStyle="1" w:styleId="97">
    <w:name w:val="WW-Absatz-Standardschriftart11111111111111111111"/>
    <w:qFormat/>
    <w:uiPriority w:val="0"/>
  </w:style>
  <w:style w:type="character" w:customStyle="1" w:styleId="98">
    <w:name w:val="WW-Absatz-Standardschriftart111111111111111111111"/>
    <w:qFormat/>
    <w:uiPriority w:val="0"/>
  </w:style>
  <w:style w:type="character" w:customStyle="1" w:styleId="99">
    <w:name w:val="WW-Absatz-Standardschriftart1111111111111111111111"/>
    <w:qFormat/>
    <w:uiPriority w:val="0"/>
  </w:style>
  <w:style w:type="character" w:customStyle="1" w:styleId="100">
    <w:name w:val="WW-Absatz-Standardschriftart11111111111111111111111"/>
    <w:qFormat/>
    <w:uiPriority w:val="0"/>
  </w:style>
  <w:style w:type="character" w:customStyle="1" w:styleId="101">
    <w:name w:val="WW-Absatz-Standardschriftart111111111111111111111111"/>
    <w:qFormat/>
    <w:uiPriority w:val="0"/>
  </w:style>
  <w:style w:type="character" w:customStyle="1" w:styleId="102">
    <w:name w:val="WW-Absatz-Standardschriftart1111111111111111111111111"/>
    <w:qFormat/>
    <w:uiPriority w:val="0"/>
  </w:style>
  <w:style w:type="character" w:customStyle="1" w:styleId="103">
    <w:name w:val="WW-Absatz-Standardschriftart11111111111111111111111111"/>
    <w:qFormat/>
    <w:uiPriority w:val="0"/>
  </w:style>
  <w:style w:type="character" w:customStyle="1" w:styleId="104">
    <w:name w:val="WW-Absatz-Standardschriftart111111111111111111111111111"/>
    <w:qFormat/>
    <w:uiPriority w:val="0"/>
  </w:style>
  <w:style w:type="character" w:customStyle="1" w:styleId="105">
    <w:name w:val="WW-Absatz-Standardschriftart1111111111111111111111111111"/>
    <w:qFormat/>
    <w:uiPriority w:val="0"/>
  </w:style>
  <w:style w:type="character" w:customStyle="1" w:styleId="106">
    <w:name w:val="WW-Absatz-Standardschriftart11111111111111111111111111111"/>
    <w:qFormat/>
    <w:uiPriority w:val="0"/>
  </w:style>
  <w:style w:type="character" w:customStyle="1" w:styleId="107">
    <w:name w:val="WW-Absatz-Standardschriftart111111111111111111111111111111"/>
    <w:qFormat/>
    <w:uiPriority w:val="0"/>
  </w:style>
  <w:style w:type="character" w:customStyle="1" w:styleId="108">
    <w:name w:val="WW-Absatz-Standardschriftart1111111111111111111111111111111"/>
    <w:qFormat/>
    <w:uiPriority w:val="0"/>
  </w:style>
  <w:style w:type="character" w:customStyle="1" w:styleId="109">
    <w:name w:val="WW-Absatz-Standardschriftart11111111111111111111111111111111"/>
    <w:qFormat/>
    <w:uiPriority w:val="0"/>
  </w:style>
  <w:style w:type="character" w:customStyle="1" w:styleId="110">
    <w:name w:val="WW-Absatz-Standardschriftart111111111111111111111111111111111"/>
    <w:qFormat/>
    <w:uiPriority w:val="0"/>
  </w:style>
  <w:style w:type="character" w:customStyle="1" w:styleId="111">
    <w:name w:val="WW-Absatz-Standardschriftart1111111111111111111111111111111111"/>
    <w:qFormat/>
    <w:uiPriority w:val="0"/>
  </w:style>
  <w:style w:type="character" w:customStyle="1" w:styleId="112">
    <w:name w:val="WW-Absatz-Standardschriftart11111111111111111111111111111111111"/>
    <w:qFormat/>
    <w:uiPriority w:val="0"/>
  </w:style>
  <w:style w:type="character" w:customStyle="1" w:styleId="113">
    <w:name w:val="WW-Absatz-Standardschriftart111111111111111111111111111111111111"/>
    <w:qFormat/>
    <w:uiPriority w:val="0"/>
  </w:style>
  <w:style w:type="character" w:customStyle="1" w:styleId="114">
    <w:name w:val="WW-Absatz-Standardschriftart1111111111111111111111111111111111111"/>
    <w:qFormat/>
    <w:uiPriority w:val="0"/>
  </w:style>
  <w:style w:type="character" w:customStyle="1" w:styleId="115">
    <w:name w:val="WW-Absatz-Standardschriftart11111111111111111111111111111111111111"/>
    <w:qFormat/>
    <w:uiPriority w:val="0"/>
  </w:style>
  <w:style w:type="character" w:customStyle="1" w:styleId="116">
    <w:name w:val="WW-Absatz-Standardschriftart111111111111111111111111111111111111111"/>
    <w:qFormat/>
    <w:uiPriority w:val="0"/>
  </w:style>
  <w:style w:type="character" w:customStyle="1" w:styleId="117">
    <w:name w:val="WW-Absatz-Standardschriftart1111111111111111111111111111111111111111"/>
    <w:qFormat/>
    <w:uiPriority w:val="0"/>
  </w:style>
  <w:style w:type="character" w:customStyle="1" w:styleId="118">
    <w:name w:val="WW-Absatz-Standardschriftart11111111111111111111111111111111111111111"/>
    <w:qFormat/>
    <w:uiPriority w:val="0"/>
  </w:style>
  <w:style w:type="character" w:customStyle="1" w:styleId="119">
    <w:name w:val="WW-Absatz-Standardschriftart111111111111111111111111111111111111111111"/>
    <w:qFormat/>
    <w:uiPriority w:val="0"/>
  </w:style>
  <w:style w:type="character" w:customStyle="1" w:styleId="120">
    <w:name w:val="WW-Absatz-Standardschriftart1111111111111111111111111111111111111111111"/>
    <w:qFormat/>
    <w:uiPriority w:val="0"/>
  </w:style>
  <w:style w:type="character" w:customStyle="1" w:styleId="121">
    <w:name w:val="WW-Absatz-Standardschriftart11111111111111111111111111111111111111111111"/>
    <w:qFormat/>
    <w:uiPriority w:val="0"/>
  </w:style>
  <w:style w:type="character" w:customStyle="1" w:styleId="122">
    <w:name w:val="WW-Absatz-Standardschriftart111111111111111111111111111111111111111111111"/>
    <w:qFormat/>
    <w:uiPriority w:val="0"/>
  </w:style>
  <w:style w:type="character" w:customStyle="1" w:styleId="123">
    <w:name w:val="WW-Absatz-Standardschriftart1111111111111111111111111111111111111111111111"/>
    <w:qFormat/>
    <w:uiPriority w:val="0"/>
  </w:style>
  <w:style w:type="character" w:customStyle="1" w:styleId="124">
    <w:name w:val="WW-Absatz-Standardschriftart11111111111111111111111111111111111111111111111"/>
    <w:qFormat/>
    <w:uiPriority w:val="0"/>
  </w:style>
  <w:style w:type="character" w:customStyle="1" w:styleId="125">
    <w:name w:val="WW-Absatz-Standardschriftart111111111111111111111111111111111111111111111111"/>
    <w:qFormat/>
    <w:uiPriority w:val="0"/>
  </w:style>
  <w:style w:type="character" w:customStyle="1" w:styleId="126">
    <w:name w:val="WW-Absatz-Standardschriftart1111111111111111111111111111111111111111111111111"/>
    <w:qFormat/>
    <w:uiPriority w:val="0"/>
  </w:style>
  <w:style w:type="character" w:customStyle="1" w:styleId="127">
    <w:name w:val="WW-Absatz-Standardschriftart11111111111111111111111111111111111111111111111111"/>
    <w:qFormat/>
    <w:uiPriority w:val="0"/>
  </w:style>
  <w:style w:type="character" w:customStyle="1" w:styleId="128">
    <w:name w:val="WW-Absatz-Standardschriftart111111111111111111111111111111111111111111111111111"/>
    <w:qFormat/>
    <w:uiPriority w:val="0"/>
  </w:style>
  <w:style w:type="character" w:customStyle="1" w:styleId="129">
    <w:name w:val="WW-Absatz-Standardschriftart1111111111111111111111111111111111111111111111111111"/>
    <w:qFormat/>
    <w:uiPriority w:val="0"/>
  </w:style>
  <w:style w:type="character" w:customStyle="1" w:styleId="130">
    <w:name w:val="WW-Absatz-Standardschriftart11111111111111111111111111111111111111111111111111111"/>
    <w:qFormat/>
    <w:uiPriority w:val="0"/>
  </w:style>
  <w:style w:type="character" w:customStyle="1" w:styleId="131">
    <w:name w:val="WW-Absatz-Standardschriftart111111111111111111111111111111111111111111111111111111"/>
    <w:qFormat/>
    <w:uiPriority w:val="0"/>
  </w:style>
  <w:style w:type="character" w:customStyle="1" w:styleId="132">
    <w:name w:val="WW-Absatz-Standardschriftart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"/>
    <w:qFormat/>
    <w:uiPriority w:val="0"/>
  </w:style>
  <w:style w:type="character" w:customStyle="1" w:styleId="135">
    <w:name w:val="WW-Absatz-Standardschriftart1111111111111111111111111111111111111111111111111111111111"/>
    <w:qFormat/>
    <w:uiPriority w:val="0"/>
  </w:style>
  <w:style w:type="character" w:customStyle="1" w:styleId="136">
    <w:name w:val="WW-Absatz-Standardschriftart11111111111111111111111111111111111111111111111111111111111"/>
    <w:qFormat/>
    <w:uiPriority w:val="0"/>
  </w:style>
  <w:style w:type="character" w:customStyle="1" w:styleId="137">
    <w:name w:val="WW-Absatz-Standardschriftart111111111111111111111111111111111111111111111111111111111111"/>
    <w:qFormat/>
    <w:uiPriority w:val="0"/>
  </w:style>
  <w:style w:type="character" w:customStyle="1" w:styleId="138">
    <w:name w:val="WW-Absatz-Standardschriftart1111111111111111111111111111111111111111111111111111111111111"/>
    <w:qFormat/>
    <w:uiPriority w:val="0"/>
  </w:style>
  <w:style w:type="character" w:customStyle="1" w:styleId="139">
    <w:name w:val="WW-Absatz-Standardschriftart11111111111111111111111111111111111111111111111111111111111111"/>
    <w:qFormat/>
    <w:uiPriority w:val="0"/>
  </w:style>
  <w:style w:type="character" w:customStyle="1" w:styleId="140">
    <w:name w:val="WW-Absatz-Standardschriftart111111111111111111111111111111111111111111111111111111111111111"/>
    <w:qFormat/>
    <w:uiPriority w:val="0"/>
  </w:style>
  <w:style w:type="character" w:customStyle="1" w:styleId="141">
    <w:name w:val="WW-Absatz-Standardschriftart1111111111111111111111111111111111111111111111111111111111111111"/>
    <w:qFormat/>
    <w:uiPriority w:val="0"/>
  </w:style>
  <w:style w:type="character" w:customStyle="1" w:styleId="142">
    <w:name w:val="WW-Absatz-Standardschriftart11111111111111111111111111111111111111111111111111111111111111111"/>
    <w:qFormat/>
    <w:uiPriority w:val="0"/>
  </w:style>
  <w:style w:type="character" w:customStyle="1" w:styleId="143">
    <w:name w:val="WW-Absatz-Standardschriftart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"/>
    <w:qFormat/>
    <w:uiPriority w:val="0"/>
  </w:style>
  <w:style w:type="character" w:customStyle="1" w:styleId="145">
    <w:name w:val="WW-Absatz-Standardschriftart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"/>
    <w:qFormat/>
    <w:uiPriority w:val="0"/>
  </w:style>
  <w:style w:type="character" w:customStyle="1" w:styleId="147">
    <w:name w:val="WW-Absatz-Standardschriftart1111111111111111111111111111111111111111111111111111111111111111111111"/>
    <w:qFormat/>
    <w:uiPriority w:val="0"/>
  </w:style>
  <w:style w:type="character" w:customStyle="1" w:styleId="148">
    <w:name w:val="WW-Absatz-Standardschriftart11111111111111111111111111111111111111111111111111111111111111111111111"/>
    <w:qFormat/>
    <w:uiPriority w:val="0"/>
  </w:style>
  <w:style w:type="character" w:customStyle="1" w:styleId="149">
    <w:name w:val="WW-Absatz-Standardschriftart111111111111111111111111111111111111111111111111111111111111111111111111"/>
    <w:qFormat/>
    <w:uiPriority w:val="0"/>
  </w:style>
  <w:style w:type="character" w:customStyle="1" w:styleId="150">
    <w:name w:val="WW-Absatz-Standardschriftart1111111111111111111111111111111111111111111111111111111111111111111111111"/>
    <w:qFormat/>
    <w:uiPriority w:val="0"/>
  </w:style>
  <w:style w:type="character" w:customStyle="1" w:styleId="151">
    <w:name w:val="WW-Absatz-Standardschriftart11111111111111111111111111111111111111111111111111111111111111111111111111"/>
    <w:qFormat/>
    <w:uiPriority w:val="0"/>
  </w:style>
  <w:style w:type="character" w:customStyle="1" w:styleId="152">
    <w:name w:val="Основной шрифт абзаца1"/>
    <w:qFormat/>
    <w:uiPriority w:val="0"/>
  </w:style>
  <w:style w:type="character" w:customStyle="1" w:styleId="153">
    <w:name w:val="Символ нумерации"/>
    <w:qFormat/>
    <w:uiPriority w:val="0"/>
  </w:style>
  <w:style w:type="character" w:customStyle="1" w:styleId="154">
    <w:name w:val="Маркеры списка"/>
    <w:qFormat/>
    <w:uiPriority w:val="0"/>
    <w:rPr>
      <w:rFonts w:ascii="OpenSymbol" w:hAnsi="OpenSymbol"/>
    </w:rPr>
  </w:style>
  <w:style w:type="character" w:customStyle="1" w:styleId="155">
    <w:name w:val="Выделение жирным"/>
    <w:qFormat/>
    <w:uiPriority w:val="0"/>
    <w:rPr>
      <w:b/>
    </w:rPr>
  </w:style>
  <w:style w:type="character" w:customStyle="1" w:styleId="156">
    <w:name w:val="WW8Num8z1"/>
    <w:qFormat/>
    <w:uiPriority w:val="0"/>
    <w:rPr>
      <w:rFonts w:ascii="OpenSymbol" w:hAnsi="OpenSymbol"/>
    </w:rPr>
  </w:style>
  <w:style w:type="character" w:customStyle="1" w:styleId="157">
    <w:name w:val="Текст выноски Знак"/>
    <w:qFormat/>
    <w:uiPriority w:val="0"/>
    <w:rPr>
      <w:rFonts w:ascii="Segoe UI" w:hAnsi="Segoe UI"/>
      <w:sz w:val="18"/>
    </w:rPr>
  </w:style>
  <w:style w:type="character" w:customStyle="1" w:styleId="158">
    <w:name w:val="Верхний колонтитул Знак"/>
    <w:qFormat/>
    <w:uiPriority w:val="0"/>
    <w:rPr>
      <w:sz w:val="28"/>
    </w:rPr>
  </w:style>
  <w:style w:type="character" w:customStyle="1" w:styleId="159">
    <w:name w:val="Нижний колонтитул Знак"/>
    <w:qFormat/>
    <w:uiPriority w:val="0"/>
    <w:rPr>
      <w:sz w:val="28"/>
    </w:rPr>
  </w:style>
  <w:style w:type="paragraph" w:customStyle="1" w:styleId="160">
    <w:name w:val="Указатель11"/>
    <w:basedOn w:val="1"/>
    <w:qFormat/>
    <w:uiPriority w:val="0"/>
    <w:pPr>
      <w:suppressLineNumbers/>
    </w:pPr>
  </w:style>
  <w:style w:type="paragraph" w:customStyle="1" w:styleId="161">
    <w:name w:val="ConsNormal"/>
    <w:qFormat/>
    <w:uiPriority w:val="0"/>
    <w:pPr>
      <w:keepNext w:val="0"/>
      <w:keepLines w:val="0"/>
      <w:widowControl w:val="0"/>
      <w:shd w:val="clear" w:fill="auto"/>
      <w:suppressAutoHyphens/>
      <w:bidi w:val="0"/>
      <w:spacing w:before="0" w:beforeAutospacing="0" w:after="0" w:afterAutospacing="0" w:line="240" w:lineRule="auto"/>
      <w:ind w:left="0" w:right="19772" w:firstLine="720"/>
      <w:jc w:val="left"/>
    </w:pPr>
    <w:rPr>
      <w:rFonts w:ascii="Arial" w:hAnsi="Arial" w:eastAsia="NSimSun" w:cs="Arial"/>
      <w:color w:val="00000A"/>
      <w:kern w:val="0"/>
      <w:position w:val="0"/>
      <w:sz w:val="20"/>
      <w:szCs w:val="20"/>
      <w:u w:val="none"/>
      <w:vertAlign w:val="baseline"/>
      <w:lang w:val="ru-RU" w:eastAsia="zh-CN" w:bidi="hi-IN"/>
    </w:rPr>
  </w:style>
  <w:style w:type="paragraph" w:customStyle="1" w:styleId="162">
    <w:name w:val="Маркеры 2 уровень"/>
    <w:qFormat/>
    <w:uiPriority w:val="0"/>
    <w:pPr>
      <w:keepNext w:val="0"/>
      <w:keepLines w:val="0"/>
      <w:widowControl/>
      <w:shd w:val="clear" w:fill="auto"/>
      <w:tabs>
        <w:tab w:val="left" w:pos="680"/>
      </w:tabs>
      <w:suppressAutoHyphens/>
      <w:bidi w:val="0"/>
      <w:spacing w:before="0" w:beforeAutospacing="0" w:after="0" w:afterAutospacing="0" w:line="240" w:lineRule="auto"/>
      <w:ind w:left="680" w:right="0" w:hanging="170"/>
      <w:jc w:val="both"/>
    </w:pPr>
    <w:rPr>
      <w:rFonts w:ascii="Times New Roman" w:hAnsi="Times New Roman" w:eastAsia="NSimSun" w:cs="Arial"/>
      <w:color w:val="00000A"/>
      <w:kern w:val="0"/>
      <w:position w:val="0"/>
      <w:sz w:val="22"/>
      <w:szCs w:val="20"/>
      <w:u w:val="none"/>
      <w:vertAlign w:val="baseline"/>
      <w:lang w:val="ru-RU" w:eastAsia="zh-CN" w:bidi="hi-IN"/>
    </w:rPr>
  </w:style>
  <w:style w:type="paragraph" w:customStyle="1" w:styleId="163">
    <w:name w:val="DocumentMap"/>
    <w:qFormat/>
    <w:uiPriority w:val="0"/>
    <w:pPr>
      <w:keepNext w:val="0"/>
      <w:keepLines w:val="0"/>
      <w:widowControl w:val="0"/>
      <w:shd w:val="clear" w:fill="auto"/>
      <w:suppressAutoHyphens/>
      <w:bidi w:val="0"/>
      <w:spacing w:before="0" w:beforeAutospacing="0" w:after="200" w:afterAutospacing="0" w:line="240" w:lineRule="auto"/>
      <w:ind w:left="0" w:right="0" w:firstLine="0"/>
      <w:jc w:val="left"/>
    </w:pPr>
    <w:rPr>
      <w:rFonts w:ascii="Times New Roman" w:hAnsi="Times New Roman" w:eastAsia="NSimSun" w:cs="Arial"/>
      <w:color w:val="00000A"/>
      <w:kern w:val="0"/>
      <w:position w:val="0"/>
      <w:sz w:val="20"/>
      <w:szCs w:val="20"/>
      <w:u w:val="none"/>
      <w:vertAlign w:val="baseline"/>
      <w:lang w:val="ru-RU" w:eastAsia="zh-CN" w:bidi="hi-IN"/>
    </w:rPr>
  </w:style>
  <w:style w:type="paragraph" w:customStyle="1" w:styleId="164">
    <w:name w:val="Обычный1"/>
    <w:qFormat/>
    <w:uiPriority w:val="0"/>
    <w:pPr>
      <w:keepNext w:val="0"/>
      <w:keepLines w:val="0"/>
      <w:widowControl/>
      <w:shd w:val="clear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</w:pPr>
    <w:rPr>
      <w:rFonts w:ascii="Liberation Serif" w:hAnsi="Liberation Serif" w:eastAsia="NSimSun" w:cs="Arial"/>
      <w:color w:val="00000A"/>
      <w:kern w:val="0"/>
      <w:position w:val="0"/>
      <w:sz w:val="24"/>
      <w:szCs w:val="20"/>
      <w:u w:val="none"/>
      <w:vertAlign w:val="baseline"/>
      <w:lang w:val="ru-RU" w:eastAsia="zh-CN" w:bidi="hi-IN"/>
    </w:rPr>
  </w:style>
  <w:style w:type="paragraph" w:customStyle="1" w:styleId="165">
    <w:name w:val="Название объекта1"/>
    <w:basedOn w:val="1"/>
    <w:qFormat/>
    <w:uiPriority w:val="0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66">
    <w:name w:val="Указатель1"/>
    <w:basedOn w:val="1"/>
    <w:qFormat/>
    <w:uiPriority w:val="0"/>
    <w:pPr>
      <w:suppressLineNumbers/>
    </w:pPr>
    <w:rPr>
      <w:rFonts w:ascii="Arial" w:hAnsi="Arial"/>
    </w:rPr>
  </w:style>
  <w:style w:type="paragraph" w:customStyle="1" w:styleId="167">
    <w:name w:val="Содержимое таблицы"/>
    <w:basedOn w:val="1"/>
    <w:qFormat/>
    <w:uiPriority w:val="0"/>
    <w:pPr>
      <w:suppressLineNumbers/>
    </w:pPr>
  </w:style>
  <w:style w:type="paragraph" w:customStyle="1" w:styleId="168">
    <w:name w:val="Обычный (веб)1"/>
    <w:basedOn w:val="1"/>
    <w:qFormat/>
    <w:uiPriority w:val="0"/>
    <w:pPr>
      <w:spacing w:before="0" w:after="65"/>
    </w:pPr>
  </w:style>
  <w:style w:type="paragraph" w:customStyle="1" w:styleId="169">
    <w:name w:val="Основной текст 21"/>
    <w:basedOn w:val="1"/>
    <w:qFormat/>
    <w:uiPriority w:val="0"/>
    <w:pPr>
      <w:spacing w:before="0" w:after="0" w:line="240" w:lineRule="auto"/>
      <w:ind w:left="0" w:right="0" w:firstLine="709"/>
      <w:jc w:val="both"/>
    </w:pPr>
    <w:rPr>
      <w:rFonts w:ascii="Times New Roman" w:hAnsi="Times New Roman"/>
      <w:sz w:val="28"/>
    </w:rPr>
  </w:style>
  <w:style w:type="paragraph" w:styleId="170">
    <w:name w:val="List Paragraph"/>
    <w:basedOn w:val="1"/>
    <w:qFormat/>
    <w:uiPriority w:val="0"/>
    <w:pPr>
      <w:spacing w:before="0" w:after="160"/>
      <w:ind w:left="720" w:right="0" w:firstLine="0"/>
    </w:pPr>
  </w:style>
  <w:style w:type="paragraph" w:customStyle="1" w:styleId="171">
    <w:name w:val="Текст выноски1"/>
    <w:basedOn w:val="1"/>
    <w:qFormat/>
    <w:uiPriority w:val="0"/>
    <w:rPr>
      <w:rFonts w:ascii="Segoe UI" w:hAnsi="Segoe UI"/>
      <w:sz w:val="18"/>
    </w:rPr>
  </w:style>
  <w:style w:type="paragraph" w:customStyle="1" w:styleId="172">
    <w:name w:val="Верхний и нижний колонтитулы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73">
    <w:name w:val="Блочная цитата"/>
    <w:basedOn w:val="1"/>
    <w:qFormat/>
    <w:uiPriority w:val="0"/>
    <w:pPr>
      <w:spacing w:before="0" w:after="283"/>
      <w:ind w:left="567" w:right="567" w:firstLine="0"/>
    </w:pPr>
  </w:style>
  <w:style w:type="paragraph" w:customStyle="1" w:styleId="174">
    <w:name w:val="Простая таблица 11"/>
    <w:basedOn w:val="163"/>
    <w:qFormat/>
    <w:uiPriority w:val="0"/>
  </w:style>
  <w:style w:type="paragraph" w:customStyle="1" w:styleId="175">
    <w:name w:val="t"/>
    <w:basedOn w:val="164"/>
    <w:qFormat/>
    <w:uiPriority w:val="0"/>
    <w:pPr>
      <w:shd w:val="clear" w:fill="auto"/>
      <w:spacing w:before="90" w:after="90"/>
      <w:ind w:left="675" w:right="675" w:firstLine="0"/>
      <w:jc w:val="center"/>
    </w:pPr>
    <w:rPr>
      <w:b/>
    </w:rPr>
  </w:style>
  <w:style w:type="paragraph" w:customStyle="1" w:styleId="176">
    <w:name w:val="Заголовок таблицы"/>
    <w:basedOn w:val="167"/>
    <w:qFormat/>
    <w:uiPriority w:val="0"/>
    <w:pPr>
      <w:suppressLineNumbers/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1161</Words>
  <Characters>8488</Characters>
  <Paragraphs>93</Paragraphs>
  <TotalTime>64</TotalTime>
  <ScaleCrop>false</ScaleCrop>
  <LinksUpToDate>false</LinksUpToDate>
  <CharactersWithSpaces>9810</CharactersWithSpaces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2022-11-28T06:57:04Z</dcterms:created>
  <dc:creator>support911</dc:creator>
  <cp:lastModifiedBy>support911</cp:lastModifiedBy>
  <cp:lastPrinted>2022-11-22T09:13:00Z</cp:lastPrinted>
  <dcterms:modified xsi:type="dcterms:W3CDTF">2022-11-28T06:58:23Z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E2048B16B7864671A3E30A553A8C9416</vt:lpwstr>
  </property>
</Properties>
</file>