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43" w:type="dxa"/>
        <w:tblBorders>
          <w:bottom w:val="thickThinSmallGap" w:sz="24" w:space="0" w:color="auto"/>
        </w:tblBorders>
        <w:tblLayout w:type="fixed"/>
        <w:tblLook w:val="0000" w:firstRow="0" w:lastRow="0" w:firstColumn="0" w:lastColumn="0" w:noHBand="0" w:noVBand="0"/>
      </w:tblPr>
      <w:tblGrid>
        <w:gridCol w:w="4395"/>
        <w:gridCol w:w="1701"/>
        <w:gridCol w:w="4394"/>
      </w:tblGrid>
      <w:tr w:rsidR="005F5C70">
        <w:tc>
          <w:tcPr>
            <w:tcW w:w="4395" w:type="dxa"/>
          </w:tcPr>
          <w:p w:rsidR="005F5C70" w:rsidRDefault="005F5C70">
            <w:pPr>
              <w:jc w:val="center"/>
              <w:rPr>
                <w:b/>
                <w:sz w:val="24"/>
              </w:rPr>
            </w:pPr>
          </w:p>
          <w:p w:rsidR="005F5C70" w:rsidRDefault="005F5C70">
            <w:pPr>
              <w:pStyle w:val="1"/>
              <w:rPr>
                <w:rFonts w:eastAsia="Arial Unicode MS"/>
                <w:sz w:val="24"/>
              </w:rPr>
            </w:pPr>
            <w:r>
              <w:rPr>
                <w:sz w:val="24"/>
              </w:rPr>
              <w:t>РЕСПУБЛИКА АДЫГЕЯ</w:t>
            </w:r>
          </w:p>
          <w:p w:rsidR="005F5C70" w:rsidRDefault="005F5C70">
            <w:pPr>
              <w:jc w:val="center"/>
              <w:rPr>
                <w:b/>
                <w:sz w:val="16"/>
              </w:rPr>
            </w:pPr>
          </w:p>
          <w:p w:rsidR="005F5C70" w:rsidRDefault="005F5C70">
            <w:pPr>
              <w:jc w:val="center"/>
              <w:rPr>
                <w:b/>
                <w:sz w:val="24"/>
              </w:rPr>
            </w:pPr>
            <w:r>
              <w:rPr>
                <w:b/>
                <w:sz w:val="24"/>
              </w:rPr>
              <w:t>Администрация муниципального образования «Гиагинский район»</w:t>
            </w:r>
          </w:p>
          <w:p w:rsidR="005F5C70" w:rsidRDefault="005F5C70">
            <w:pPr>
              <w:jc w:val="center"/>
              <w:rPr>
                <w:b/>
                <w:sz w:val="16"/>
              </w:rPr>
            </w:pPr>
          </w:p>
        </w:tc>
        <w:tc>
          <w:tcPr>
            <w:tcW w:w="1701" w:type="dxa"/>
          </w:tcPr>
          <w:p w:rsidR="005F5C70" w:rsidRDefault="005F5C70">
            <w:pPr>
              <w:jc w:val="center"/>
              <w:rPr>
                <w:b/>
                <w:sz w:val="24"/>
              </w:rPr>
            </w:pPr>
            <w:r>
              <w:rPr>
                <w:b/>
                <w:sz w:val="24"/>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8" o:title=""/>
                </v:shape>
                <o:OLEObject Type="Embed" ProgID="Word.Picture.8" ShapeID="_x0000_i1025" DrawAspect="Content" ObjectID="_1720089990" r:id="rId9"/>
              </w:object>
            </w:r>
          </w:p>
        </w:tc>
        <w:tc>
          <w:tcPr>
            <w:tcW w:w="4394" w:type="dxa"/>
          </w:tcPr>
          <w:p w:rsidR="005F5C70" w:rsidRDefault="005F5C70">
            <w:pPr>
              <w:pStyle w:val="1"/>
              <w:rPr>
                <w:sz w:val="24"/>
              </w:rPr>
            </w:pPr>
          </w:p>
          <w:p w:rsidR="005F5C70" w:rsidRDefault="005F5C70">
            <w:pPr>
              <w:jc w:val="center"/>
              <w:rPr>
                <w:b/>
                <w:sz w:val="24"/>
              </w:rPr>
            </w:pPr>
            <w:r>
              <w:rPr>
                <w:b/>
                <w:sz w:val="24"/>
              </w:rPr>
              <w:t>АДЫГЭ РЕСПУБЛИКЭМК</w:t>
            </w:r>
            <w:r>
              <w:rPr>
                <w:b/>
                <w:sz w:val="24"/>
                <w:lang w:val="en-US"/>
              </w:rPr>
              <w:t>I</w:t>
            </w:r>
            <w:r>
              <w:rPr>
                <w:b/>
                <w:sz w:val="24"/>
              </w:rPr>
              <w:t xml:space="preserve">Э </w:t>
            </w:r>
          </w:p>
          <w:p w:rsidR="005F5C70" w:rsidRDefault="005F5C70">
            <w:pPr>
              <w:jc w:val="center"/>
              <w:rPr>
                <w:b/>
                <w:sz w:val="16"/>
              </w:rPr>
            </w:pPr>
          </w:p>
          <w:p w:rsidR="005F5C70" w:rsidRDefault="005F5C70">
            <w:pPr>
              <w:pStyle w:val="1"/>
              <w:rPr>
                <w:rFonts w:eastAsia="Arial Unicode MS"/>
                <w:sz w:val="24"/>
              </w:rPr>
            </w:pPr>
            <w:r>
              <w:rPr>
                <w:sz w:val="24"/>
              </w:rPr>
              <w:t xml:space="preserve">Муниципальнэ образованиеу </w:t>
            </w:r>
          </w:p>
          <w:p w:rsidR="005F5C70" w:rsidRDefault="005F5C70">
            <w:pPr>
              <w:jc w:val="center"/>
              <w:rPr>
                <w:b/>
                <w:sz w:val="24"/>
              </w:rPr>
            </w:pPr>
            <w:r>
              <w:rPr>
                <w:b/>
                <w:sz w:val="24"/>
              </w:rPr>
              <w:t>«Джэджэ районым»  иадминистрацие</w:t>
            </w:r>
          </w:p>
        </w:tc>
      </w:tr>
    </w:tbl>
    <w:p w:rsidR="005F5C70" w:rsidRDefault="005F5C70">
      <w:pPr>
        <w:jc w:val="center"/>
        <w:rPr>
          <w:b/>
        </w:rPr>
      </w:pPr>
    </w:p>
    <w:p w:rsidR="005F5C70" w:rsidRDefault="005F5C70">
      <w:pPr>
        <w:jc w:val="center"/>
        <w:rPr>
          <w:b/>
        </w:rPr>
      </w:pPr>
      <w:r>
        <w:rPr>
          <w:b/>
        </w:rPr>
        <w:t>ПОСТАНОВЛЕНИЕ</w:t>
      </w:r>
    </w:p>
    <w:p w:rsidR="005F5C70" w:rsidRDefault="005F5C70">
      <w:pPr>
        <w:jc w:val="center"/>
      </w:pPr>
      <w:r>
        <w:t xml:space="preserve">от </w:t>
      </w:r>
      <w:r w:rsidR="004C78B3">
        <w:t>22 июл</w:t>
      </w:r>
      <w:r w:rsidR="00CA3B06">
        <w:t>я</w:t>
      </w:r>
      <w:r w:rsidR="003418EF">
        <w:t xml:space="preserve"> 202</w:t>
      </w:r>
      <w:r w:rsidR="004C78B3">
        <w:t>2</w:t>
      </w:r>
      <w:r w:rsidR="00CA3B06">
        <w:t xml:space="preserve"> г</w:t>
      </w:r>
      <w:r>
        <w:t>. №</w:t>
      </w:r>
      <w:r w:rsidR="00CA3B06">
        <w:t xml:space="preserve"> </w:t>
      </w:r>
      <w:r w:rsidR="004C78B3">
        <w:t>187</w:t>
      </w:r>
    </w:p>
    <w:p w:rsidR="005F5C70" w:rsidRDefault="005F5C70">
      <w:pPr>
        <w:jc w:val="center"/>
      </w:pPr>
      <w:r>
        <w:t>ст.Гиагинская</w:t>
      </w:r>
    </w:p>
    <w:p w:rsidR="005F5C70" w:rsidRDefault="005F5C70">
      <w:pPr>
        <w:pStyle w:val="20"/>
      </w:pPr>
    </w:p>
    <w:p w:rsidR="005F5C70" w:rsidRDefault="004752D9">
      <w:pPr>
        <w:pStyle w:val="20"/>
      </w:pPr>
      <w:r>
        <w:t xml:space="preserve">О резервных пунктах для проведения голосования </w:t>
      </w:r>
      <w:r w:rsidR="00493C1D">
        <w:t xml:space="preserve">избирателей </w:t>
      </w:r>
      <w:r>
        <w:t xml:space="preserve">на </w:t>
      </w:r>
      <w:r w:rsidR="004C78B3">
        <w:t>выборах депутатов Совет</w:t>
      </w:r>
      <w:r w:rsidR="00493C1D">
        <w:t>ов</w:t>
      </w:r>
      <w:r w:rsidR="004C78B3">
        <w:t xml:space="preserve"> народных депутатов </w:t>
      </w:r>
      <w:r w:rsidR="00493C1D">
        <w:t>муниципальных образований</w:t>
      </w:r>
      <w:r w:rsidR="004C78B3">
        <w:t xml:space="preserve"> «Гиагинский район», «Гиагинское сельское поселение», </w:t>
      </w:r>
      <w:r w:rsidR="004C78B3">
        <w:t>«</w:t>
      </w:r>
      <w:r w:rsidR="004C78B3">
        <w:t>Айрюмовское</w:t>
      </w:r>
      <w:r w:rsidR="004C78B3">
        <w:t xml:space="preserve"> сельское поселение»</w:t>
      </w:r>
      <w:r w:rsidR="004C78B3">
        <w:t xml:space="preserve">, </w:t>
      </w:r>
      <w:r w:rsidR="004C78B3">
        <w:t>«</w:t>
      </w:r>
      <w:r w:rsidR="004C78B3">
        <w:t>Келермесское</w:t>
      </w:r>
      <w:r w:rsidR="004C78B3">
        <w:t xml:space="preserve"> сельское поселение»</w:t>
      </w:r>
      <w:r w:rsidR="00493C1D">
        <w:t>,</w:t>
      </w:r>
      <w:r w:rsidR="00BC4FB4">
        <w:t xml:space="preserve"> </w:t>
      </w:r>
      <w:r w:rsidR="004C78B3">
        <w:t>назначенных на 11 сентября</w:t>
      </w:r>
      <w:r w:rsidR="00BC4FB4">
        <w:t xml:space="preserve"> 202</w:t>
      </w:r>
      <w:r w:rsidR="004C78B3">
        <w:t>2</w:t>
      </w:r>
      <w:r w:rsidR="00BC4FB4">
        <w:t xml:space="preserve"> года</w:t>
      </w:r>
    </w:p>
    <w:p w:rsidR="005F5C70" w:rsidRDefault="005F5C70">
      <w:pPr>
        <w:jc w:val="center"/>
      </w:pPr>
    </w:p>
    <w:p w:rsidR="005F5C70" w:rsidRDefault="005F5C70">
      <w:pPr>
        <w:pStyle w:val="a4"/>
      </w:pPr>
      <w:r>
        <w:tab/>
      </w:r>
      <w:r w:rsidR="00C83391">
        <w:t>С целью организации непрерывности избирательного процесса в случае невозможности</w:t>
      </w:r>
      <w:r w:rsidR="00F36C4E">
        <w:t xml:space="preserve"> работы участковых избирательных комиссий избирательных у</w:t>
      </w:r>
      <w:r w:rsidR="0085291F">
        <w:t xml:space="preserve">частков </w:t>
      </w:r>
      <w:r w:rsidR="001411FE">
        <w:t>с №</w:t>
      </w:r>
      <w:r w:rsidR="00BC4FB4">
        <w:t>7</w:t>
      </w:r>
      <w:r w:rsidR="001411FE">
        <w:t xml:space="preserve"> по №</w:t>
      </w:r>
      <w:r w:rsidR="00BC4FB4">
        <w:t>30</w:t>
      </w:r>
      <w:r w:rsidR="001411FE">
        <w:t xml:space="preserve"> в </w:t>
      </w:r>
      <w:r w:rsidR="00EA7034">
        <w:t xml:space="preserve">помещениях для голосования </w:t>
      </w:r>
      <w:r w:rsidR="004C78B3">
        <w:t>на выборах депутатов Совет</w:t>
      </w:r>
      <w:r w:rsidR="00493C1D">
        <w:t>ов</w:t>
      </w:r>
      <w:r w:rsidR="004C78B3">
        <w:t xml:space="preserve"> народных депутатов </w:t>
      </w:r>
      <w:r w:rsidR="00493C1D">
        <w:t>муниципальных образований</w:t>
      </w:r>
      <w:r w:rsidR="004C78B3">
        <w:t xml:space="preserve"> «Гиагинский район», «Гиагинское сельское поселение», «Айрюмовское сельское поселение», «Келермесское сельское поселение»</w:t>
      </w:r>
      <w:r w:rsidR="00493C1D">
        <w:t>,</w:t>
      </w:r>
      <w:r w:rsidR="004C78B3">
        <w:t xml:space="preserve"> назначенных на 11 сентября 2022 года</w:t>
      </w:r>
      <w:r w:rsidR="00F9492C">
        <w:t>,</w:t>
      </w:r>
    </w:p>
    <w:p w:rsidR="00F9492C" w:rsidRDefault="00F9492C">
      <w:pPr>
        <w:pStyle w:val="a4"/>
      </w:pPr>
    </w:p>
    <w:p w:rsidR="005F5C70" w:rsidRDefault="005F5C70" w:rsidP="00BC4FB4">
      <w:pPr>
        <w:pStyle w:val="a4"/>
        <w:ind w:left="708" w:hanging="708"/>
        <w:jc w:val="center"/>
        <w:rPr>
          <w:b/>
          <w:bCs/>
          <w:sz w:val="24"/>
          <w:szCs w:val="24"/>
        </w:rPr>
      </w:pPr>
      <w:r w:rsidRPr="00F9492C">
        <w:rPr>
          <w:b/>
          <w:bCs/>
          <w:sz w:val="24"/>
          <w:szCs w:val="24"/>
        </w:rPr>
        <w:t>ПОСТАНОВЛЯЮ:</w:t>
      </w:r>
    </w:p>
    <w:p w:rsidR="00F9492C" w:rsidRPr="00F9492C" w:rsidRDefault="00F9492C" w:rsidP="00BC4FB4">
      <w:pPr>
        <w:pStyle w:val="a4"/>
        <w:ind w:left="708" w:hanging="708"/>
        <w:jc w:val="center"/>
        <w:rPr>
          <w:b/>
          <w:bCs/>
          <w:sz w:val="24"/>
          <w:szCs w:val="24"/>
        </w:rPr>
      </w:pPr>
    </w:p>
    <w:p w:rsidR="005F5C70" w:rsidRDefault="001B37BF" w:rsidP="009124D7">
      <w:pPr>
        <w:pStyle w:val="20"/>
        <w:jc w:val="both"/>
        <w:rPr>
          <w:b w:val="0"/>
          <w:bCs/>
        </w:rPr>
      </w:pPr>
      <w:r>
        <w:rPr>
          <w:b w:val="0"/>
          <w:bCs/>
        </w:rPr>
        <w:t xml:space="preserve">      </w:t>
      </w:r>
      <w:r w:rsidR="005F5C70">
        <w:rPr>
          <w:b w:val="0"/>
          <w:bCs/>
        </w:rPr>
        <w:t xml:space="preserve">1. </w:t>
      </w:r>
      <w:r w:rsidR="00EA7034">
        <w:rPr>
          <w:b w:val="0"/>
          <w:bCs/>
        </w:rPr>
        <w:t>Определить на территории муниципального образования</w:t>
      </w:r>
      <w:r w:rsidR="005F5C70">
        <w:rPr>
          <w:b w:val="0"/>
          <w:bCs/>
        </w:rPr>
        <w:t xml:space="preserve"> «</w:t>
      </w:r>
      <w:r w:rsidR="00BC4FB4">
        <w:rPr>
          <w:b w:val="0"/>
          <w:bCs/>
        </w:rPr>
        <w:t>Гиагинский район</w:t>
      </w:r>
      <w:r w:rsidR="005F5C70">
        <w:rPr>
          <w:b w:val="0"/>
          <w:bCs/>
        </w:rPr>
        <w:t>»</w:t>
      </w:r>
      <w:r w:rsidR="00AE3FB4">
        <w:rPr>
          <w:b w:val="0"/>
          <w:bCs/>
        </w:rPr>
        <w:t xml:space="preserve"> резервны</w:t>
      </w:r>
      <w:r w:rsidR="00493C1D">
        <w:rPr>
          <w:b w:val="0"/>
          <w:bCs/>
        </w:rPr>
        <w:t>е</w:t>
      </w:r>
      <w:r w:rsidR="00AE3FB4">
        <w:rPr>
          <w:b w:val="0"/>
          <w:bCs/>
        </w:rPr>
        <w:t xml:space="preserve"> пункт</w:t>
      </w:r>
      <w:r w:rsidR="00493C1D">
        <w:rPr>
          <w:b w:val="0"/>
          <w:bCs/>
        </w:rPr>
        <w:t>ы</w:t>
      </w:r>
      <w:r w:rsidR="00AE3FB4">
        <w:rPr>
          <w:b w:val="0"/>
          <w:bCs/>
        </w:rPr>
        <w:t xml:space="preserve"> для проведения голосования </w:t>
      </w:r>
      <w:r w:rsidR="00493C1D">
        <w:rPr>
          <w:b w:val="0"/>
          <w:bCs/>
        </w:rPr>
        <w:t>избирателей</w:t>
      </w:r>
      <w:r w:rsidR="00AE3FB4">
        <w:rPr>
          <w:b w:val="0"/>
          <w:bCs/>
        </w:rPr>
        <w:t xml:space="preserve"> </w:t>
      </w:r>
      <w:r w:rsidR="004C78B3" w:rsidRPr="004C78B3">
        <w:rPr>
          <w:b w:val="0"/>
        </w:rPr>
        <w:t>на выборах депутатов Совет</w:t>
      </w:r>
      <w:r w:rsidR="00493C1D">
        <w:rPr>
          <w:b w:val="0"/>
        </w:rPr>
        <w:t>ов</w:t>
      </w:r>
      <w:r w:rsidR="004C78B3" w:rsidRPr="004C78B3">
        <w:rPr>
          <w:b w:val="0"/>
        </w:rPr>
        <w:t xml:space="preserve"> народных депутатов </w:t>
      </w:r>
      <w:r w:rsidR="00493C1D">
        <w:rPr>
          <w:b w:val="0"/>
        </w:rPr>
        <w:t>муниципальных образований</w:t>
      </w:r>
      <w:r w:rsidR="004C78B3" w:rsidRPr="004C78B3">
        <w:rPr>
          <w:b w:val="0"/>
        </w:rPr>
        <w:t xml:space="preserve"> «Гиагинский район», «Гиагинское сельское поселение», «Айрюмовское сельское поселение», «Келермесское сельское поселение»</w:t>
      </w:r>
      <w:r w:rsidR="00493C1D">
        <w:rPr>
          <w:b w:val="0"/>
        </w:rPr>
        <w:t>,</w:t>
      </w:r>
      <w:r w:rsidR="004C78B3" w:rsidRPr="004C78B3">
        <w:rPr>
          <w:b w:val="0"/>
        </w:rPr>
        <w:t xml:space="preserve"> назначенных на 11 сентября 2022 года</w:t>
      </w:r>
      <w:r w:rsidR="00493C1D">
        <w:rPr>
          <w:b w:val="0"/>
        </w:rPr>
        <w:t>, в период с 09 сентября 2022 года по 11 сентября 2022 года включительно,</w:t>
      </w:r>
      <w:r w:rsidR="00BC4FB4" w:rsidRPr="004C78B3">
        <w:rPr>
          <w:b w:val="0"/>
          <w:szCs w:val="28"/>
        </w:rPr>
        <w:t xml:space="preserve"> </w:t>
      </w:r>
      <w:r w:rsidR="00AE3FB4">
        <w:rPr>
          <w:b w:val="0"/>
          <w:bCs/>
        </w:rPr>
        <w:t>согласно приложению к постановлению</w:t>
      </w:r>
      <w:r w:rsidR="005F5C70">
        <w:rPr>
          <w:b w:val="0"/>
          <w:bCs/>
        </w:rPr>
        <w:t>.</w:t>
      </w:r>
    </w:p>
    <w:p w:rsidR="00761AB3" w:rsidRDefault="001B37BF" w:rsidP="009124D7">
      <w:pPr>
        <w:jc w:val="both"/>
      </w:pPr>
      <w:r>
        <w:t xml:space="preserve">      </w:t>
      </w:r>
      <w:r w:rsidR="00BC4F1C">
        <w:t xml:space="preserve">2. Настоящее постановление опубликовать в «Информационном бюллетене муниципального образования «Гиагинский район» на сетевом источнике </w:t>
      </w:r>
      <w:r>
        <w:t xml:space="preserve">публикации </w:t>
      </w:r>
      <w:r w:rsidR="00BC4F1C">
        <w:t>МУП</w:t>
      </w:r>
      <w:r>
        <w:t xml:space="preserve"> </w:t>
      </w:r>
      <w:r w:rsidR="00BC4F1C">
        <w:t xml:space="preserve">«Редакция газеты «Красное знамя», а также разместить на официальном сайте администрации </w:t>
      </w:r>
      <w:r>
        <w:t xml:space="preserve">МО </w:t>
      </w:r>
      <w:r w:rsidR="00BC4F1C">
        <w:t>«Гиагинский район».</w:t>
      </w:r>
    </w:p>
    <w:p w:rsidR="00424499" w:rsidRDefault="001B37BF" w:rsidP="009124D7">
      <w:pPr>
        <w:jc w:val="both"/>
      </w:pPr>
      <w:r>
        <w:t xml:space="preserve">       </w:t>
      </w:r>
      <w:r w:rsidR="00424499">
        <w:t xml:space="preserve">3. </w:t>
      </w:r>
      <w:r w:rsidR="005B66E0" w:rsidRPr="005B66E0">
        <w:t>Контроль за исполнением настоящего постановления возложить на управляющую делами администрации МО «Гиагинский район» Василенко Е.М.</w:t>
      </w:r>
    </w:p>
    <w:p w:rsidR="005B66E0" w:rsidRDefault="005B66E0" w:rsidP="009124D7">
      <w:pPr>
        <w:jc w:val="both"/>
      </w:pPr>
    </w:p>
    <w:p w:rsidR="007430F7" w:rsidRDefault="007430F7" w:rsidP="009124D7">
      <w:pPr>
        <w:jc w:val="both"/>
      </w:pPr>
    </w:p>
    <w:tbl>
      <w:tblPr>
        <w:tblW w:w="10750" w:type="dxa"/>
        <w:tblInd w:w="108" w:type="dxa"/>
        <w:tblLook w:val="04A0" w:firstRow="1" w:lastRow="0" w:firstColumn="1" w:lastColumn="0" w:noHBand="0" w:noVBand="1"/>
      </w:tblPr>
      <w:tblGrid>
        <w:gridCol w:w="3969"/>
        <w:gridCol w:w="5529"/>
        <w:gridCol w:w="1016"/>
        <w:gridCol w:w="236"/>
      </w:tblGrid>
      <w:tr w:rsidR="00761AB3" w:rsidTr="00493C1D">
        <w:trPr>
          <w:trHeight w:val="650"/>
        </w:trPr>
        <w:tc>
          <w:tcPr>
            <w:tcW w:w="10514" w:type="dxa"/>
            <w:gridSpan w:val="3"/>
          </w:tcPr>
          <w:p w:rsidR="00761AB3" w:rsidRDefault="00761AB3" w:rsidP="00493C1D">
            <w:pPr>
              <w:pStyle w:val="a5"/>
              <w:ind w:hanging="109"/>
              <w:jc w:val="left"/>
            </w:pPr>
            <w:r>
              <w:t xml:space="preserve">Глава </w:t>
            </w:r>
            <w:r w:rsidR="007430F7">
              <w:t xml:space="preserve">МО </w:t>
            </w:r>
            <w:r>
              <w:t>«Гиагинский район»</w:t>
            </w:r>
            <w:r w:rsidRPr="005F5C70">
              <w:rPr>
                <w:sz w:val="26"/>
              </w:rPr>
              <w:t xml:space="preserve">         </w:t>
            </w:r>
            <w:r w:rsidR="007430F7">
              <w:rPr>
                <w:sz w:val="26"/>
              </w:rPr>
              <w:t xml:space="preserve">  </w:t>
            </w:r>
            <w:r w:rsidRPr="005F5C70">
              <w:rPr>
                <w:sz w:val="26"/>
              </w:rPr>
              <w:t xml:space="preserve">                            </w:t>
            </w:r>
            <w:r w:rsidR="009124D7">
              <w:rPr>
                <w:sz w:val="26"/>
              </w:rPr>
              <w:t xml:space="preserve">         </w:t>
            </w:r>
            <w:r w:rsidR="004C78B3">
              <w:rPr>
                <w:sz w:val="26"/>
              </w:rPr>
              <w:t xml:space="preserve">  </w:t>
            </w:r>
            <w:r w:rsidR="009124D7">
              <w:rPr>
                <w:sz w:val="26"/>
              </w:rPr>
              <w:t xml:space="preserve">     </w:t>
            </w:r>
            <w:r w:rsidR="004C78B3">
              <w:rPr>
                <w:sz w:val="26"/>
              </w:rPr>
              <w:t xml:space="preserve">  </w:t>
            </w:r>
            <w:r w:rsidR="009124D7">
              <w:rPr>
                <w:sz w:val="26"/>
              </w:rPr>
              <w:t xml:space="preserve">  </w:t>
            </w:r>
            <w:r w:rsidR="009124D7">
              <w:t>А.</w:t>
            </w:r>
            <w:r w:rsidR="004C78B3">
              <w:t>Н</w:t>
            </w:r>
            <w:r w:rsidR="009124D7">
              <w:t>.</w:t>
            </w:r>
            <w:r w:rsidR="004C78B3">
              <w:t xml:space="preserve"> Таранухин</w:t>
            </w:r>
          </w:p>
          <w:p w:rsidR="00493C1D" w:rsidRDefault="00493C1D" w:rsidP="00493C1D">
            <w:pPr>
              <w:ind w:hanging="109"/>
            </w:pPr>
          </w:p>
          <w:p w:rsidR="00493C1D" w:rsidRDefault="00493C1D" w:rsidP="00493C1D">
            <w:pPr>
              <w:ind w:hanging="109"/>
            </w:pPr>
          </w:p>
          <w:p w:rsidR="00493C1D" w:rsidRDefault="00493C1D" w:rsidP="00493C1D">
            <w:pPr>
              <w:ind w:hanging="109"/>
            </w:pPr>
          </w:p>
          <w:p w:rsidR="00493C1D" w:rsidRDefault="00493C1D" w:rsidP="00493C1D">
            <w:pPr>
              <w:ind w:left="-105" w:hanging="4"/>
            </w:pPr>
            <w:r>
              <w:t>Проект внесен и подготовлен:</w:t>
            </w:r>
          </w:p>
          <w:p w:rsidR="00493C1D" w:rsidRPr="00E331FE" w:rsidRDefault="00493C1D" w:rsidP="00493C1D">
            <w:pPr>
              <w:ind w:hanging="109"/>
            </w:pPr>
            <w:r>
              <w:t>управляющей делами                                                                       Е.М. Василенко</w:t>
            </w:r>
          </w:p>
          <w:p w:rsidR="00493C1D" w:rsidRPr="00E331FE" w:rsidRDefault="00493C1D" w:rsidP="00493C1D"/>
          <w:p w:rsidR="00493C1D" w:rsidRPr="00E331FE" w:rsidRDefault="00493C1D" w:rsidP="00493C1D">
            <w:pPr>
              <w:ind w:hanging="109"/>
            </w:pPr>
            <w:r w:rsidRPr="00E331FE">
              <w:lastRenderedPageBreak/>
              <w:t>Проект согласован:</w:t>
            </w:r>
          </w:p>
          <w:p w:rsidR="00493C1D" w:rsidRDefault="00493C1D" w:rsidP="00493C1D">
            <w:pPr>
              <w:ind w:hanging="109"/>
            </w:pPr>
            <w:r>
              <w:t>председатель ТИК Гиагинского района                                        Г.В. Самойлова</w:t>
            </w:r>
          </w:p>
          <w:p w:rsidR="00493C1D" w:rsidRDefault="00493C1D" w:rsidP="00493C1D">
            <w:pPr>
              <w:ind w:hanging="109"/>
            </w:pPr>
          </w:p>
          <w:p w:rsidR="00493C1D" w:rsidRDefault="00493C1D" w:rsidP="00493C1D">
            <w:pPr>
              <w:ind w:hanging="109"/>
            </w:pPr>
            <w:r>
              <w:t>руководитель отдела</w:t>
            </w:r>
          </w:p>
          <w:p w:rsidR="00493C1D" w:rsidRPr="00E331FE" w:rsidRDefault="00493C1D" w:rsidP="00493C1D">
            <w:pPr>
              <w:ind w:hanging="109"/>
            </w:pPr>
            <w:r>
              <w:t xml:space="preserve">правового обеспечения                                                                    Л.Р. Бжассо </w:t>
            </w:r>
          </w:p>
          <w:p w:rsidR="00493C1D" w:rsidRDefault="00493C1D" w:rsidP="00493C1D">
            <w:pPr>
              <w:pStyle w:val="a5"/>
              <w:ind w:hanging="109"/>
              <w:jc w:val="left"/>
            </w:pPr>
          </w:p>
        </w:tc>
        <w:tc>
          <w:tcPr>
            <w:tcW w:w="236" w:type="dxa"/>
          </w:tcPr>
          <w:p w:rsidR="00493C1D" w:rsidRPr="005F5C70" w:rsidRDefault="00493C1D" w:rsidP="009124D7">
            <w:pPr>
              <w:pStyle w:val="a5"/>
              <w:ind w:firstLine="0"/>
              <w:jc w:val="left"/>
              <w:rPr>
                <w:sz w:val="26"/>
              </w:rPr>
            </w:pPr>
          </w:p>
        </w:tc>
      </w:tr>
      <w:tr w:rsidR="005F5C70" w:rsidTr="00493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969" w:type="dxa"/>
          <w:wAfter w:w="1252" w:type="dxa"/>
        </w:trPr>
        <w:tc>
          <w:tcPr>
            <w:tcW w:w="5529" w:type="dxa"/>
            <w:tcBorders>
              <w:top w:val="nil"/>
              <w:left w:val="nil"/>
              <w:bottom w:val="nil"/>
              <w:right w:val="nil"/>
            </w:tcBorders>
          </w:tcPr>
          <w:p w:rsidR="00493C1D" w:rsidRDefault="009124D7" w:rsidP="009124D7">
            <w:pPr>
              <w:rPr>
                <w:sz w:val="26"/>
                <w:szCs w:val="26"/>
              </w:rPr>
            </w:pPr>
            <w:r>
              <w:rPr>
                <w:sz w:val="26"/>
                <w:szCs w:val="26"/>
              </w:rPr>
              <w:lastRenderedPageBreak/>
              <w:t xml:space="preserve">          </w:t>
            </w: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493C1D" w:rsidRDefault="00493C1D" w:rsidP="009124D7">
            <w:pPr>
              <w:rPr>
                <w:sz w:val="26"/>
                <w:szCs w:val="26"/>
              </w:rPr>
            </w:pPr>
          </w:p>
          <w:p w:rsidR="005F5C70" w:rsidRPr="00493C1D" w:rsidRDefault="00493C1D" w:rsidP="009124D7">
            <w:pPr>
              <w:rPr>
                <w:szCs w:val="28"/>
              </w:rPr>
            </w:pPr>
            <w:r>
              <w:rPr>
                <w:sz w:val="26"/>
                <w:szCs w:val="26"/>
              </w:rPr>
              <w:lastRenderedPageBreak/>
              <w:t xml:space="preserve">          </w:t>
            </w:r>
            <w:r w:rsidR="009124D7">
              <w:rPr>
                <w:sz w:val="26"/>
                <w:szCs w:val="26"/>
              </w:rPr>
              <w:t xml:space="preserve"> </w:t>
            </w:r>
            <w:r>
              <w:rPr>
                <w:sz w:val="26"/>
                <w:szCs w:val="26"/>
              </w:rPr>
              <w:t xml:space="preserve">                  </w:t>
            </w:r>
            <w:r w:rsidR="005F5C70" w:rsidRPr="00493C1D">
              <w:rPr>
                <w:szCs w:val="28"/>
              </w:rPr>
              <w:t xml:space="preserve">Приложение </w:t>
            </w:r>
          </w:p>
          <w:p w:rsidR="00F9492C" w:rsidRPr="00493C1D" w:rsidRDefault="00493C1D">
            <w:pPr>
              <w:jc w:val="center"/>
              <w:rPr>
                <w:szCs w:val="28"/>
              </w:rPr>
            </w:pPr>
            <w:r>
              <w:rPr>
                <w:szCs w:val="28"/>
              </w:rPr>
              <w:t xml:space="preserve">                           </w:t>
            </w:r>
            <w:r w:rsidR="005F5C70" w:rsidRPr="00493C1D">
              <w:rPr>
                <w:szCs w:val="28"/>
              </w:rPr>
              <w:t xml:space="preserve">к постановлению главы </w:t>
            </w:r>
            <w:r w:rsidR="00F9492C" w:rsidRPr="00493C1D">
              <w:rPr>
                <w:szCs w:val="28"/>
              </w:rPr>
              <w:t>МО</w:t>
            </w:r>
            <w:r w:rsidR="005F5C70" w:rsidRPr="00493C1D">
              <w:rPr>
                <w:szCs w:val="28"/>
              </w:rPr>
              <w:t xml:space="preserve"> </w:t>
            </w:r>
          </w:p>
          <w:p w:rsidR="005F5C70" w:rsidRPr="00493C1D" w:rsidRDefault="00F9492C" w:rsidP="00F9492C">
            <w:pPr>
              <w:rPr>
                <w:szCs w:val="28"/>
              </w:rPr>
            </w:pPr>
            <w:r w:rsidRPr="00493C1D">
              <w:rPr>
                <w:szCs w:val="28"/>
              </w:rPr>
              <w:t xml:space="preserve">           </w:t>
            </w:r>
            <w:r w:rsidR="00493C1D">
              <w:rPr>
                <w:szCs w:val="28"/>
              </w:rPr>
              <w:t xml:space="preserve">                </w:t>
            </w:r>
            <w:r w:rsidR="005F5C70" w:rsidRPr="00493C1D">
              <w:rPr>
                <w:szCs w:val="28"/>
              </w:rPr>
              <w:t xml:space="preserve">«Гиагинский район» </w:t>
            </w:r>
          </w:p>
          <w:p w:rsidR="005F5C70" w:rsidRDefault="00F9492C" w:rsidP="004C78B3">
            <w:pPr>
              <w:rPr>
                <w:sz w:val="24"/>
              </w:rPr>
            </w:pPr>
            <w:r w:rsidRPr="00493C1D">
              <w:rPr>
                <w:szCs w:val="28"/>
              </w:rPr>
              <w:t xml:space="preserve">          </w:t>
            </w:r>
            <w:r w:rsidR="00493C1D">
              <w:rPr>
                <w:szCs w:val="28"/>
              </w:rPr>
              <w:t xml:space="preserve">                </w:t>
            </w:r>
            <w:r w:rsidRPr="00493C1D">
              <w:rPr>
                <w:szCs w:val="28"/>
              </w:rPr>
              <w:t xml:space="preserve"> </w:t>
            </w:r>
            <w:r w:rsidR="00274FCE" w:rsidRPr="00493C1D">
              <w:rPr>
                <w:szCs w:val="28"/>
              </w:rPr>
              <w:t xml:space="preserve">от </w:t>
            </w:r>
            <w:r w:rsidR="004C78B3" w:rsidRPr="00493C1D">
              <w:rPr>
                <w:szCs w:val="28"/>
              </w:rPr>
              <w:t>22</w:t>
            </w:r>
            <w:r w:rsidR="00CA3B06" w:rsidRPr="00493C1D">
              <w:rPr>
                <w:szCs w:val="28"/>
              </w:rPr>
              <w:t xml:space="preserve"> ию</w:t>
            </w:r>
            <w:r w:rsidR="004C78B3" w:rsidRPr="00493C1D">
              <w:rPr>
                <w:szCs w:val="28"/>
              </w:rPr>
              <w:t>л</w:t>
            </w:r>
            <w:r w:rsidR="00CA3B06" w:rsidRPr="00493C1D">
              <w:rPr>
                <w:szCs w:val="28"/>
              </w:rPr>
              <w:t xml:space="preserve">я </w:t>
            </w:r>
            <w:r w:rsidR="00BC4FB4" w:rsidRPr="00493C1D">
              <w:rPr>
                <w:szCs w:val="28"/>
              </w:rPr>
              <w:t>202</w:t>
            </w:r>
            <w:r w:rsidR="004C78B3" w:rsidRPr="00493C1D">
              <w:rPr>
                <w:szCs w:val="28"/>
              </w:rPr>
              <w:t>2</w:t>
            </w:r>
            <w:r w:rsidR="00CA3B06" w:rsidRPr="00493C1D">
              <w:rPr>
                <w:szCs w:val="28"/>
              </w:rPr>
              <w:t xml:space="preserve"> </w:t>
            </w:r>
            <w:r w:rsidR="005F5C70" w:rsidRPr="00493C1D">
              <w:rPr>
                <w:szCs w:val="28"/>
              </w:rPr>
              <w:t>г. №</w:t>
            </w:r>
            <w:r w:rsidR="00CA3B06" w:rsidRPr="00493C1D">
              <w:rPr>
                <w:szCs w:val="28"/>
              </w:rPr>
              <w:t xml:space="preserve"> </w:t>
            </w:r>
            <w:r w:rsidR="004C78B3" w:rsidRPr="00493C1D">
              <w:rPr>
                <w:szCs w:val="28"/>
              </w:rPr>
              <w:t>187</w:t>
            </w:r>
            <w:r w:rsidR="005F5C70">
              <w:rPr>
                <w:sz w:val="24"/>
              </w:rPr>
              <w:t xml:space="preserve"> </w:t>
            </w:r>
          </w:p>
        </w:tc>
      </w:tr>
    </w:tbl>
    <w:p w:rsidR="005F5C70" w:rsidRDefault="005F5C70">
      <w:pPr>
        <w:pStyle w:val="1"/>
        <w:rPr>
          <w:bCs/>
          <w:sz w:val="26"/>
        </w:rPr>
      </w:pPr>
    </w:p>
    <w:p w:rsidR="005F5C70" w:rsidRDefault="004F3F0D" w:rsidP="004C78B3">
      <w:pPr>
        <w:pStyle w:val="20"/>
        <w:rPr>
          <w:sz w:val="26"/>
        </w:rPr>
      </w:pPr>
      <w:r w:rsidRPr="004C78B3">
        <w:rPr>
          <w:szCs w:val="28"/>
        </w:rPr>
        <w:t>Резервный пункт</w:t>
      </w:r>
      <w:r>
        <w:rPr>
          <w:sz w:val="26"/>
        </w:rPr>
        <w:t xml:space="preserve"> </w:t>
      </w:r>
      <w:r w:rsidR="004C78B3" w:rsidRPr="004C78B3">
        <w:rPr>
          <w:bCs/>
        </w:rPr>
        <w:t xml:space="preserve">для проведения голосования участников голосования </w:t>
      </w:r>
      <w:r w:rsidR="004C78B3" w:rsidRPr="004C78B3">
        <w:t>на выборах депутатов Совета народных депутатов МО «Гиагинский район», депутатов Совета народных депутатов МО «Гиагинское сельское поселение», депутатов Совета народных депутатов МО «Айрюмовское сельское поселение», депутатов Совета народных депутатов МО «Келермесское сельское поселение» назначенных на 11 сентября 2022 года</w:t>
      </w:r>
    </w:p>
    <w:p w:rsidR="005F5C70" w:rsidRDefault="005F5C70">
      <w:pPr>
        <w:pStyle w:val="1"/>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725"/>
        <w:gridCol w:w="2822"/>
        <w:gridCol w:w="1371"/>
        <w:gridCol w:w="2420"/>
      </w:tblGrid>
      <w:tr w:rsidR="00257165" w:rsidRPr="005F5C70" w:rsidTr="00513C68">
        <w:tc>
          <w:tcPr>
            <w:tcW w:w="515" w:type="dxa"/>
          </w:tcPr>
          <w:p w:rsidR="00257165" w:rsidRPr="005F5C70" w:rsidRDefault="00257165" w:rsidP="005F5C70">
            <w:pPr>
              <w:jc w:val="center"/>
              <w:rPr>
                <w:sz w:val="20"/>
              </w:rPr>
            </w:pPr>
            <w:r w:rsidRPr="005F5C70">
              <w:rPr>
                <w:sz w:val="20"/>
              </w:rPr>
              <w:t>№ п/п</w:t>
            </w:r>
          </w:p>
        </w:tc>
        <w:tc>
          <w:tcPr>
            <w:tcW w:w="2725" w:type="dxa"/>
          </w:tcPr>
          <w:p w:rsidR="00257165" w:rsidRPr="005F5C70" w:rsidRDefault="00257165" w:rsidP="005F5C70">
            <w:pPr>
              <w:jc w:val="center"/>
              <w:rPr>
                <w:sz w:val="20"/>
              </w:rPr>
            </w:pPr>
            <w:r w:rsidRPr="005F5C70">
              <w:rPr>
                <w:sz w:val="20"/>
              </w:rPr>
              <w:t xml:space="preserve">Мобильный пункт для голосования </w:t>
            </w:r>
          </w:p>
        </w:tc>
        <w:tc>
          <w:tcPr>
            <w:tcW w:w="2822" w:type="dxa"/>
          </w:tcPr>
          <w:p w:rsidR="00257165" w:rsidRPr="005F5C70" w:rsidRDefault="00257165" w:rsidP="005F5C70">
            <w:pPr>
              <w:jc w:val="center"/>
              <w:rPr>
                <w:sz w:val="20"/>
              </w:rPr>
            </w:pPr>
            <w:r w:rsidRPr="005F5C70">
              <w:rPr>
                <w:sz w:val="20"/>
              </w:rPr>
              <w:t xml:space="preserve">Водитель </w:t>
            </w:r>
          </w:p>
        </w:tc>
        <w:tc>
          <w:tcPr>
            <w:tcW w:w="1371" w:type="dxa"/>
          </w:tcPr>
          <w:p w:rsidR="00257165" w:rsidRPr="005F5C70" w:rsidRDefault="00257165" w:rsidP="005F5C70">
            <w:pPr>
              <w:jc w:val="center"/>
              <w:rPr>
                <w:sz w:val="20"/>
              </w:rPr>
            </w:pPr>
            <w:r>
              <w:rPr>
                <w:sz w:val="20"/>
              </w:rPr>
              <w:t>№ УИК</w:t>
            </w:r>
          </w:p>
        </w:tc>
        <w:tc>
          <w:tcPr>
            <w:tcW w:w="2420" w:type="dxa"/>
          </w:tcPr>
          <w:p w:rsidR="00257165" w:rsidRPr="005F5C70" w:rsidRDefault="00257165" w:rsidP="005F5C70">
            <w:pPr>
              <w:jc w:val="center"/>
              <w:rPr>
                <w:sz w:val="20"/>
              </w:rPr>
            </w:pPr>
            <w:r w:rsidRPr="005F5C70">
              <w:rPr>
                <w:sz w:val="20"/>
              </w:rPr>
              <w:t>Ответственное лицо</w:t>
            </w:r>
          </w:p>
        </w:tc>
      </w:tr>
      <w:tr w:rsidR="00257165" w:rsidRPr="005F5C70" w:rsidTr="00513C68">
        <w:tc>
          <w:tcPr>
            <w:tcW w:w="515" w:type="dxa"/>
          </w:tcPr>
          <w:p w:rsidR="00257165" w:rsidRPr="005F5C70" w:rsidRDefault="00257165" w:rsidP="005F5C70">
            <w:pPr>
              <w:jc w:val="both"/>
              <w:rPr>
                <w:szCs w:val="28"/>
              </w:rPr>
            </w:pPr>
            <w:r w:rsidRPr="005F5C70">
              <w:rPr>
                <w:szCs w:val="28"/>
              </w:rPr>
              <w:t>1.</w:t>
            </w:r>
          </w:p>
        </w:tc>
        <w:tc>
          <w:tcPr>
            <w:tcW w:w="2725" w:type="dxa"/>
          </w:tcPr>
          <w:p w:rsidR="00257165" w:rsidRDefault="00257165" w:rsidP="005F5C70">
            <w:pPr>
              <w:jc w:val="both"/>
              <w:rPr>
                <w:szCs w:val="28"/>
              </w:rPr>
            </w:pPr>
            <w:r>
              <w:rPr>
                <w:szCs w:val="28"/>
              </w:rPr>
              <w:t xml:space="preserve">ГАЗ ГАЗель </w:t>
            </w:r>
            <w:r>
              <w:rPr>
                <w:szCs w:val="28"/>
                <w:lang w:val="en-US"/>
              </w:rPr>
              <w:t>NEXT</w:t>
            </w:r>
            <w:r>
              <w:rPr>
                <w:szCs w:val="28"/>
              </w:rPr>
              <w:t xml:space="preserve"> </w:t>
            </w:r>
            <w:r w:rsidR="00513C68">
              <w:rPr>
                <w:szCs w:val="28"/>
              </w:rPr>
              <w:t>,</w:t>
            </w:r>
          </w:p>
          <w:p w:rsidR="00257165" w:rsidRPr="005F5C70" w:rsidRDefault="00257165" w:rsidP="005F5C70">
            <w:pPr>
              <w:jc w:val="both"/>
              <w:rPr>
                <w:szCs w:val="28"/>
              </w:rPr>
            </w:pPr>
            <w:r w:rsidRPr="005F5C70">
              <w:rPr>
                <w:szCs w:val="28"/>
              </w:rPr>
              <w:t>гос.</w:t>
            </w:r>
            <w:r>
              <w:rPr>
                <w:szCs w:val="28"/>
              </w:rPr>
              <w:t xml:space="preserve"> </w:t>
            </w:r>
            <w:r w:rsidRPr="005F5C70">
              <w:rPr>
                <w:szCs w:val="28"/>
              </w:rPr>
              <w:t>номер</w:t>
            </w:r>
            <w:r>
              <w:rPr>
                <w:szCs w:val="28"/>
              </w:rPr>
              <w:t xml:space="preserve"> А 701 НТ 01</w:t>
            </w:r>
          </w:p>
        </w:tc>
        <w:tc>
          <w:tcPr>
            <w:tcW w:w="2822" w:type="dxa"/>
          </w:tcPr>
          <w:p w:rsidR="00257165" w:rsidRDefault="00257165" w:rsidP="009E37C3">
            <w:pPr>
              <w:contextualSpacing/>
              <w:rPr>
                <w:szCs w:val="28"/>
              </w:rPr>
            </w:pPr>
            <w:r>
              <w:rPr>
                <w:szCs w:val="28"/>
              </w:rPr>
              <w:t>Медведев Юрий Иванович</w:t>
            </w:r>
            <w:r w:rsidRPr="005F5C70">
              <w:rPr>
                <w:szCs w:val="28"/>
              </w:rPr>
              <w:t xml:space="preserve">, </w:t>
            </w:r>
            <w:r>
              <w:rPr>
                <w:szCs w:val="28"/>
              </w:rPr>
              <w:t xml:space="preserve">04.01.1958 </w:t>
            </w:r>
            <w:r w:rsidRPr="005F5C70">
              <w:rPr>
                <w:szCs w:val="28"/>
              </w:rPr>
              <w:t>г.р.</w:t>
            </w:r>
          </w:p>
          <w:p w:rsidR="00257165" w:rsidRPr="005F5C70" w:rsidRDefault="00257165" w:rsidP="009E37C3">
            <w:pPr>
              <w:contextualSpacing/>
              <w:rPr>
                <w:szCs w:val="28"/>
              </w:rPr>
            </w:pPr>
            <w:r>
              <w:rPr>
                <w:szCs w:val="28"/>
              </w:rPr>
              <w:t>Тел.</w:t>
            </w:r>
            <w:r w:rsidRPr="00835B82">
              <w:rPr>
                <w:szCs w:val="28"/>
              </w:rPr>
              <w:t xml:space="preserve"> </w:t>
            </w:r>
            <w:r>
              <w:rPr>
                <w:szCs w:val="28"/>
              </w:rPr>
              <w:t>8</w:t>
            </w:r>
            <w:r w:rsidRPr="00835B82">
              <w:rPr>
                <w:szCs w:val="28"/>
              </w:rPr>
              <w:t>-962-762-97-19</w:t>
            </w:r>
          </w:p>
        </w:tc>
        <w:tc>
          <w:tcPr>
            <w:tcW w:w="1371" w:type="dxa"/>
          </w:tcPr>
          <w:p w:rsidR="00257165" w:rsidRPr="005F5C70" w:rsidRDefault="00257165" w:rsidP="00BC4FB4">
            <w:pPr>
              <w:rPr>
                <w:szCs w:val="28"/>
              </w:rPr>
            </w:pPr>
            <w:r>
              <w:rPr>
                <w:szCs w:val="28"/>
              </w:rPr>
              <w:t>№ 7, 8, 9, 10, 11, 12, 13</w:t>
            </w:r>
          </w:p>
        </w:tc>
        <w:tc>
          <w:tcPr>
            <w:tcW w:w="2420" w:type="dxa"/>
            <w:vMerge w:val="restart"/>
            <w:vAlign w:val="center"/>
          </w:tcPr>
          <w:p w:rsidR="00257165" w:rsidRPr="005F5C70" w:rsidRDefault="00257165" w:rsidP="00BC4FB4">
            <w:pPr>
              <w:rPr>
                <w:szCs w:val="28"/>
              </w:rPr>
            </w:pPr>
            <w:r w:rsidRPr="005F5C70">
              <w:rPr>
                <w:szCs w:val="28"/>
              </w:rPr>
              <w:t>Первый заместитель главы администрации МО «Гиагинский район» - Хаджимов В.Ю.</w:t>
            </w:r>
          </w:p>
          <w:p w:rsidR="00257165" w:rsidRPr="005F5C70" w:rsidRDefault="00257165" w:rsidP="00BC4FB4">
            <w:pPr>
              <w:rPr>
                <w:szCs w:val="28"/>
              </w:rPr>
            </w:pPr>
          </w:p>
        </w:tc>
      </w:tr>
      <w:tr w:rsidR="00513C68" w:rsidRPr="005F5C70" w:rsidTr="00513C68">
        <w:tc>
          <w:tcPr>
            <w:tcW w:w="515" w:type="dxa"/>
          </w:tcPr>
          <w:p w:rsidR="00513C68" w:rsidRPr="00BC4FB4" w:rsidRDefault="00513C68" w:rsidP="00513C68">
            <w:pPr>
              <w:jc w:val="both"/>
              <w:rPr>
                <w:szCs w:val="28"/>
              </w:rPr>
            </w:pPr>
            <w:r>
              <w:rPr>
                <w:szCs w:val="28"/>
                <w:lang w:val="en-US"/>
              </w:rPr>
              <w:t>2.</w:t>
            </w:r>
          </w:p>
        </w:tc>
        <w:tc>
          <w:tcPr>
            <w:tcW w:w="2725" w:type="dxa"/>
          </w:tcPr>
          <w:p w:rsidR="00513C68" w:rsidRPr="005F5C70" w:rsidRDefault="00513C68" w:rsidP="00513C68">
            <w:pPr>
              <w:jc w:val="both"/>
              <w:rPr>
                <w:szCs w:val="28"/>
              </w:rPr>
            </w:pPr>
            <w:r w:rsidRPr="005F5C70">
              <w:rPr>
                <w:szCs w:val="28"/>
              </w:rPr>
              <w:t xml:space="preserve">Автобус ПАЗ 32053, </w:t>
            </w:r>
          </w:p>
          <w:p w:rsidR="00513C68" w:rsidRPr="005F5C70" w:rsidRDefault="00513C68" w:rsidP="00513C68">
            <w:pPr>
              <w:jc w:val="both"/>
              <w:rPr>
                <w:szCs w:val="28"/>
              </w:rPr>
            </w:pPr>
            <w:r w:rsidRPr="005F5C70">
              <w:rPr>
                <w:szCs w:val="28"/>
              </w:rPr>
              <w:t>гос.</w:t>
            </w:r>
            <w:r>
              <w:rPr>
                <w:szCs w:val="28"/>
              </w:rPr>
              <w:t xml:space="preserve"> </w:t>
            </w:r>
            <w:r w:rsidRPr="005F5C70">
              <w:rPr>
                <w:szCs w:val="28"/>
              </w:rPr>
              <w:t xml:space="preserve">номер </w:t>
            </w:r>
            <w:r>
              <w:rPr>
                <w:szCs w:val="28"/>
              </w:rPr>
              <w:t>О</w:t>
            </w:r>
            <w:r>
              <w:rPr>
                <w:szCs w:val="28"/>
              </w:rPr>
              <w:t xml:space="preserve"> </w:t>
            </w:r>
            <w:r>
              <w:rPr>
                <w:szCs w:val="28"/>
              </w:rPr>
              <w:t>917</w:t>
            </w:r>
            <w:r>
              <w:rPr>
                <w:szCs w:val="28"/>
              </w:rPr>
              <w:t xml:space="preserve"> </w:t>
            </w:r>
            <w:r>
              <w:rPr>
                <w:szCs w:val="28"/>
              </w:rPr>
              <w:t>ОХ</w:t>
            </w:r>
            <w:r>
              <w:rPr>
                <w:szCs w:val="28"/>
              </w:rPr>
              <w:t xml:space="preserve"> </w:t>
            </w:r>
            <w:r>
              <w:rPr>
                <w:szCs w:val="28"/>
              </w:rPr>
              <w:t>01</w:t>
            </w:r>
          </w:p>
        </w:tc>
        <w:tc>
          <w:tcPr>
            <w:tcW w:w="2822" w:type="dxa"/>
          </w:tcPr>
          <w:p w:rsidR="00513C68" w:rsidRPr="005F5C70" w:rsidRDefault="00513C68" w:rsidP="00513C68">
            <w:pPr>
              <w:rPr>
                <w:szCs w:val="28"/>
              </w:rPr>
            </w:pPr>
            <w:r>
              <w:rPr>
                <w:szCs w:val="28"/>
              </w:rPr>
              <w:t>Лавров Алексей Анатольевич, 22.08.1966 г.р., тел. 8-952-977-90-35</w:t>
            </w:r>
          </w:p>
        </w:tc>
        <w:tc>
          <w:tcPr>
            <w:tcW w:w="1371" w:type="dxa"/>
          </w:tcPr>
          <w:p w:rsidR="00513C68" w:rsidRPr="005F5C70" w:rsidRDefault="00513C68" w:rsidP="00513C68">
            <w:pPr>
              <w:rPr>
                <w:szCs w:val="28"/>
              </w:rPr>
            </w:pPr>
            <w:r>
              <w:rPr>
                <w:szCs w:val="28"/>
              </w:rPr>
              <w:t>№ 14, 15, 16, 17, 18</w:t>
            </w:r>
          </w:p>
        </w:tc>
        <w:tc>
          <w:tcPr>
            <w:tcW w:w="2420" w:type="dxa"/>
            <w:vMerge/>
            <w:vAlign w:val="center"/>
          </w:tcPr>
          <w:p w:rsidR="00513C68" w:rsidRPr="005F5C70" w:rsidRDefault="00513C68" w:rsidP="00513C68">
            <w:pPr>
              <w:rPr>
                <w:szCs w:val="28"/>
              </w:rPr>
            </w:pPr>
          </w:p>
        </w:tc>
      </w:tr>
      <w:tr w:rsidR="00513C68" w:rsidRPr="005F5C70" w:rsidTr="00513C68">
        <w:tc>
          <w:tcPr>
            <w:tcW w:w="515" w:type="dxa"/>
          </w:tcPr>
          <w:p w:rsidR="00513C68" w:rsidRPr="005F5C70" w:rsidRDefault="00513C68" w:rsidP="00513C68">
            <w:pPr>
              <w:jc w:val="both"/>
              <w:rPr>
                <w:szCs w:val="28"/>
              </w:rPr>
            </w:pPr>
            <w:r>
              <w:rPr>
                <w:szCs w:val="28"/>
              </w:rPr>
              <w:t>3</w:t>
            </w:r>
          </w:p>
        </w:tc>
        <w:tc>
          <w:tcPr>
            <w:tcW w:w="2725" w:type="dxa"/>
          </w:tcPr>
          <w:p w:rsidR="00513C68" w:rsidRPr="005F5C70" w:rsidRDefault="00513C68" w:rsidP="00513C68">
            <w:pPr>
              <w:jc w:val="both"/>
              <w:rPr>
                <w:szCs w:val="28"/>
              </w:rPr>
            </w:pPr>
            <w:r w:rsidRPr="005F5C70">
              <w:rPr>
                <w:szCs w:val="28"/>
              </w:rPr>
              <w:t xml:space="preserve">Автобус ПАЗ 32053, </w:t>
            </w:r>
          </w:p>
          <w:p w:rsidR="00513C68" w:rsidRDefault="00513C68" w:rsidP="00513C68">
            <w:pPr>
              <w:jc w:val="both"/>
              <w:rPr>
                <w:szCs w:val="28"/>
              </w:rPr>
            </w:pPr>
            <w:r w:rsidRPr="005F5C70">
              <w:rPr>
                <w:szCs w:val="28"/>
              </w:rPr>
              <w:t>гос.</w:t>
            </w:r>
            <w:r>
              <w:rPr>
                <w:szCs w:val="28"/>
              </w:rPr>
              <w:t xml:space="preserve"> </w:t>
            </w:r>
            <w:r w:rsidRPr="005F5C70">
              <w:rPr>
                <w:szCs w:val="28"/>
              </w:rPr>
              <w:t xml:space="preserve">номер </w:t>
            </w:r>
            <w:r>
              <w:rPr>
                <w:szCs w:val="28"/>
              </w:rPr>
              <w:t xml:space="preserve">А 285 НК </w:t>
            </w:r>
            <w:r>
              <w:rPr>
                <w:szCs w:val="28"/>
              </w:rPr>
              <w:t>01</w:t>
            </w:r>
          </w:p>
        </w:tc>
        <w:tc>
          <w:tcPr>
            <w:tcW w:w="2822" w:type="dxa"/>
          </w:tcPr>
          <w:p w:rsidR="00513C68" w:rsidRDefault="00513C68" w:rsidP="00513C68">
            <w:pPr>
              <w:contextualSpacing/>
              <w:rPr>
                <w:szCs w:val="28"/>
              </w:rPr>
            </w:pPr>
            <w:r>
              <w:rPr>
                <w:szCs w:val="28"/>
              </w:rPr>
              <w:t>Крюков Сергей Владимирович</w:t>
            </w:r>
            <w:r w:rsidRPr="005F5C70">
              <w:rPr>
                <w:szCs w:val="28"/>
              </w:rPr>
              <w:t xml:space="preserve">, </w:t>
            </w:r>
            <w:r>
              <w:rPr>
                <w:szCs w:val="28"/>
              </w:rPr>
              <w:t>05</w:t>
            </w:r>
            <w:r w:rsidRPr="005F5C70">
              <w:rPr>
                <w:szCs w:val="28"/>
              </w:rPr>
              <w:t>.0</w:t>
            </w:r>
            <w:r>
              <w:rPr>
                <w:szCs w:val="28"/>
              </w:rPr>
              <w:t>4</w:t>
            </w:r>
            <w:r w:rsidRPr="005F5C70">
              <w:rPr>
                <w:szCs w:val="28"/>
              </w:rPr>
              <w:t>.198</w:t>
            </w:r>
            <w:r>
              <w:rPr>
                <w:szCs w:val="28"/>
              </w:rPr>
              <w:t>3</w:t>
            </w:r>
            <w:r w:rsidRPr="005F5C70">
              <w:rPr>
                <w:szCs w:val="28"/>
              </w:rPr>
              <w:t xml:space="preserve"> г.р.</w:t>
            </w:r>
            <w:r>
              <w:rPr>
                <w:szCs w:val="28"/>
              </w:rPr>
              <w:t xml:space="preserve">, </w:t>
            </w:r>
          </w:p>
          <w:p w:rsidR="00513C68" w:rsidRDefault="00513C68" w:rsidP="00513C68">
            <w:pPr>
              <w:contextualSpacing/>
              <w:rPr>
                <w:szCs w:val="28"/>
              </w:rPr>
            </w:pPr>
            <w:r>
              <w:rPr>
                <w:szCs w:val="28"/>
              </w:rPr>
              <w:t>Тел. 8-918-366-66-26</w:t>
            </w:r>
          </w:p>
        </w:tc>
        <w:tc>
          <w:tcPr>
            <w:tcW w:w="1371" w:type="dxa"/>
          </w:tcPr>
          <w:p w:rsidR="00513C68" w:rsidRDefault="00513C68" w:rsidP="00513C68">
            <w:pPr>
              <w:rPr>
                <w:szCs w:val="28"/>
              </w:rPr>
            </w:pPr>
            <w:r>
              <w:rPr>
                <w:szCs w:val="28"/>
              </w:rPr>
              <w:t>№ 19, 20, 21, 22, 23</w:t>
            </w:r>
          </w:p>
        </w:tc>
        <w:tc>
          <w:tcPr>
            <w:tcW w:w="2420" w:type="dxa"/>
            <w:vMerge/>
            <w:vAlign w:val="center"/>
          </w:tcPr>
          <w:p w:rsidR="00513C68" w:rsidRPr="005F5C70" w:rsidRDefault="00513C68" w:rsidP="00513C68">
            <w:pPr>
              <w:rPr>
                <w:szCs w:val="28"/>
              </w:rPr>
            </w:pPr>
          </w:p>
        </w:tc>
      </w:tr>
      <w:tr w:rsidR="00513C68" w:rsidRPr="005F5C70" w:rsidTr="00513C68">
        <w:tc>
          <w:tcPr>
            <w:tcW w:w="515" w:type="dxa"/>
          </w:tcPr>
          <w:p w:rsidR="00513C68" w:rsidRPr="00BC4FB4" w:rsidRDefault="00513C68" w:rsidP="00513C68">
            <w:pPr>
              <w:jc w:val="both"/>
              <w:rPr>
                <w:szCs w:val="28"/>
              </w:rPr>
            </w:pPr>
            <w:r>
              <w:rPr>
                <w:szCs w:val="28"/>
              </w:rPr>
              <w:t>4</w:t>
            </w:r>
          </w:p>
        </w:tc>
        <w:tc>
          <w:tcPr>
            <w:tcW w:w="2725" w:type="dxa"/>
          </w:tcPr>
          <w:p w:rsidR="00513C68" w:rsidRDefault="00513C68" w:rsidP="00513C68">
            <w:pPr>
              <w:jc w:val="both"/>
              <w:rPr>
                <w:szCs w:val="28"/>
              </w:rPr>
            </w:pPr>
            <w:r>
              <w:rPr>
                <w:szCs w:val="28"/>
              </w:rPr>
              <w:t xml:space="preserve">ГАЗ 322132, </w:t>
            </w:r>
          </w:p>
          <w:p w:rsidR="00513C68" w:rsidRPr="005F5C70" w:rsidRDefault="00513C68" w:rsidP="00513C68">
            <w:pPr>
              <w:jc w:val="both"/>
              <w:rPr>
                <w:szCs w:val="28"/>
              </w:rPr>
            </w:pPr>
            <w:r>
              <w:rPr>
                <w:szCs w:val="28"/>
              </w:rPr>
              <w:t>гос. номер О 940 ОХ 01</w:t>
            </w:r>
          </w:p>
        </w:tc>
        <w:tc>
          <w:tcPr>
            <w:tcW w:w="2822" w:type="dxa"/>
          </w:tcPr>
          <w:p w:rsidR="00513C68" w:rsidRDefault="00513C68" w:rsidP="00513C68">
            <w:pPr>
              <w:rPr>
                <w:szCs w:val="28"/>
              </w:rPr>
            </w:pPr>
            <w:r>
              <w:rPr>
                <w:szCs w:val="28"/>
              </w:rPr>
              <w:t xml:space="preserve">Жмурко Александр Иванович, 25.01.1971 г.р., </w:t>
            </w:r>
          </w:p>
          <w:p w:rsidR="00513C68" w:rsidRPr="005F5C70" w:rsidRDefault="00513C68" w:rsidP="00513C68">
            <w:pPr>
              <w:rPr>
                <w:szCs w:val="28"/>
              </w:rPr>
            </w:pPr>
            <w:r>
              <w:rPr>
                <w:szCs w:val="28"/>
              </w:rPr>
              <w:t>Тел.</w:t>
            </w:r>
            <w:bookmarkStart w:id="0" w:name="_GoBack"/>
            <w:bookmarkEnd w:id="0"/>
          </w:p>
        </w:tc>
        <w:tc>
          <w:tcPr>
            <w:tcW w:w="1371" w:type="dxa"/>
          </w:tcPr>
          <w:p w:rsidR="00513C68" w:rsidRPr="005F5C70" w:rsidRDefault="00513C68" w:rsidP="00513C68">
            <w:pPr>
              <w:rPr>
                <w:szCs w:val="28"/>
              </w:rPr>
            </w:pPr>
            <w:r>
              <w:rPr>
                <w:szCs w:val="28"/>
              </w:rPr>
              <w:t>№ 24, 25, 26, 27, 28, 29, 30</w:t>
            </w:r>
          </w:p>
        </w:tc>
        <w:tc>
          <w:tcPr>
            <w:tcW w:w="2420" w:type="dxa"/>
            <w:vMerge/>
          </w:tcPr>
          <w:p w:rsidR="00513C68" w:rsidRPr="005F5C70" w:rsidRDefault="00513C68" w:rsidP="00513C68">
            <w:pPr>
              <w:rPr>
                <w:szCs w:val="28"/>
              </w:rPr>
            </w:pPr>
          </w:p>
        </w:tc>
      </w:tr>
    </w:tbl>
    <w:p w:rsidR="00D17E92" w:rsidRDefault="00D17E92" w:rsidP="00EB76A9">
      <w:pPr>
        <w:jc w:val="both"/>
        <w:rPr>
          <w:sz w:val="26"/>
        </w:rPr>
      </w:pPr>
    </w:p>
    <w:p w:rsidR="00F9492C" w:rsidRDefault="00F9492C" w:rsidP="00F9492C">
      <w:pPr>
        <w:jc w:val="both"/>
        <w:rPr>
          <w:sz w:val="26"/>
        </w:rPr>
      </w:pPr>
    </w:p>
    <w:p w:rsidR="00493C1D" w:rsidRDefault="005F5C70" w:rsidP="00F9492C">
      <w:pPr>
        <w:jc w:val="both"/>
        <w:rPr>
          <w:szCs w:val="28"/>
        </w:rPr>
      </w:pPr>
      <w:r w:rsidRPr="00F9492C">
        <w:rPr>
          <w:szCs w:val="28"/>
        </w:rPr>
        <w:t>Управляющая</w:t>
      </w:r>
      <w:r w:rsidR="00F9492C">
        <w:rPr>
          <w:szCs w:val="28"/>
        </w:rPr>
        <w:t xml:space="preserve"> </w:t>
      </w:r>
      <w:r w:rsidRPr="00F9492C">
        <w:rPr>
          <w:szCs w:val="28"/>
        </w:rPr>
        <w:t xml:space="preserve">делами                              </w:t>
      </w:r>
      <w:r w:rsidR="00F9492C">
        <w:rPr>
          <w:szCs w:val="28"/>
        </w:rPr>
        <w:t xml:space="preserve">                </w:t>
      </w:r>
      <w:r w:rsidRPr="00F9492C">
        <w:rPr>
          <w:szCs w:val="28"/>
        </w:rPr>
        <w:t xml:space="preserve">                        </w:t>
      </w:r>
      <w:r w:rsidR="00871CF0" w:rsidRPr="00F9492C">
        <w:rPr>
          <w:szCs w:val="28"/>
        </w:rPr>
        <w:t>Е.</w:t>
      </w:r>
      <w:r w:rsidR="00F9492C">
        <w:rPr>
          <w:szCs w:val="28"/>
        </w:rPr>
        <w:t>М.</w:t>
      </w:r>
      <w:r w:rsidR="00871CF0" w:rsidRPr="00F9492C">
        <w:rPr>
          <w:szCs w:val="28"/>
        </w:rPr>
        <w:t>Василенко</w:t>
      </w:r>
    </w:p>
    <w:p w:rsidR="00493C1D" w:rsidRPr="00493C1D" w:rsidRDefault="00493C1D" w:rsidP="00493C1D">
      <w:pPr>
        <w:rPr>
          <w:szCs w:val="28"/>
        </w:rPr>
      </w:pPr>
    </w:p>
    <w:p w:rsidR="00493C1D" w:rsidRPr="00493C1D" w:rsidRDefault="00493C1D" w:rsidP="00493C1D">
      <w:pPr>
        <w:rPr>
          <w:szCs w:val="28"/>
        </w:rPr>
      </w:pPr>
    </w:p>
    <w:p w:rsidR="00493C1D" w:rsidRDefault="00493C1D" w:rsidP="00493C1D">
      <w:pPr>
        <w:rPr>
          <w:szCs w:val="28"/>
        </w:rPr>
      </w:pPr>
    </w:p>
    <w:p w:rsidR="005F5C70" w:rsidRPr="00493C1D" w:rsidRDefault="005F5C70" w:rsidP="00493C1D">
      <w:pPr>
        <w:rPr>
          <w:szCs w:val="28"/>
        </w:rPr>
      </w:pPr>
    </w:p>
    <w:p w:rsidR="00513C68" w:rsidRPr="00493C1D" w:rsidRDefault="00513C68">
      <w:pPr>
        <w:rPr>
          <w:szCs w:val="28"/>
        </w:rPr>
      </w:pPr>
    </w:p>
    <w:sectPr w:rsidR="00513C68" w:rsidRPr="00493C1D" w:rsidSect="009124D7">
      <w:pgSz w:w="11906" w:h="16838"/>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2B" w:rsidRDefault="00857C2B">
      <w:r>
        <w:separator/>
      </w:r>
    </w:p>
  </w:endnote>
  <w:endnote w:type="continuationSeparator" w:id="0">
    <w:p w:rsidR="00857C2B" w:rsidRDefault="0085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2B" w:rsidRDefault="00857C2B">
      <w:r>
        <w:separator/>
      </w:r>
    </w:p>
  </w:footnote>
  <w:footnote w:type="continuationSeparator" w:id="0">
    <w:p w:rsidR="00857C2B" w:rsidRDefault="00857C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310"/>
    <w:multiLevelType w:val="hybridMultilevel"/>
    <w:tmpl w:val="0712B15C"/>
    <w:lvl w:ilvl="0" w:tplc="C71E7A12">
      <w:start w:val="1"/>
      <w:numFmt w:val="upperRoman"/>
      <w:lvlText w:val="%1."/>
      <w:lvlJc w:val="left"/>
      <w:pPr>
        <w:tabs>
          <w:tab w:val="num" w:pos="720"/>
        </w:tabs>
        <w:ind w:left="720" w:hanging="720"/>
      </w:pPr>
      <w:rPr>
        <w:rFonts w:hint="default"/>
      </w:rPr>
    </w:lvl>
    <w:lvl w:ilvl="1" w:tplc="AC50165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2EC5FAB"/>
    <w:multiLevelType w:val="singleLevel"/>
    <w:tmpl w:val="C658C66A"/>
    <w:lvl w:ilvl="0">
      <w:start w:val="1"/>
      <w:numFmt w:val="decimal"/>
      <w:lvlText w:val="%1."/>
      <w:lvlJc w:val="left"/>
      <w:pPr>
        <w:tabs>
          <w:tab w:val="num" w:pos="1065"/>
        </w:tabs>
        <w:ind w:left="1065" w:hanging="360"/>
      </w:pPr>
      <w:rPr>
        <w:rFonts w:hint="default"/>
      </w:rPr>
    </w:lvl>
  </w:abstractNum>
  <w:abstractNum w:abstractNumId="2" w15:restartNumberingAfterBreak="0">
    <w:nsid w:val="39E845D2"/>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51284372"/>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54E05241"/>
    <w:multiLevelType w:val="singleLevel"/>
    <w:tmpl w:val="7F52E152"/>
    <w:lvl w:ilvl="0">
      <w:start w:val="1"/>
      <w:numFmt w:val="bullet"/>
      <w:lvlText w:val="-"/>
      <w:lvlJc w:val="left"/>
      <w:pPr>
        <w:tabs>
          <w:tab w:val="num" w:pos="1350"/>
        </w:tabs>
        <w:ind w:left="1350" w:hanging="360"/>
      </w:pPr>
      <w:rPr>
        <w:rFonts w:hint="default"/>
      </w:rPr>
    </w:lvl>
  </w:abstractNum>
  <w:abstractNum w:abstractNumId="5" w15:restartNumberingAfterBreak="0">
    <w:nsid w:val="6F36277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2C56"/>
    <w:rsid w:val="001166AE"/>
    <w:rsid w:val="001411FE"/>
    <w:rsid w:val="00191969"/>
    <w:rsid w:val="001B37BF"/>
    <w:rsid w:val="00257165"/>
    <w:rsid w:val="0027431F"/>
    <w:rsid w:val="00274FCE"/>
    <w:rsid w:val="003255A3"/>
    <w:rsid w:val="003418EF"/>
    <w:rsid w:val="003449A0"/>
    <w:rsid w:val="0040085A"/>
    <w:rsid w:val="00405ACB"/>
    <w:rsid w:val="00424499"/>
    <w:rsid w:val="00426C40"/>
    <w:rsid w:val="00455B60"/>
    <w:rsid w:val="004752D9"/>
    <w:rsid w:val="00493C1D"/>
    <w:rsid w:val="004C78B3"/>
    <w:rsid w:val="004F3F0D"/>
    <w:rsid w:val="00513C68"/>
    <w:rsid w:val="005B66E0"/>
    <w:rsid w:val="005F5C70"/>
    <w:rsid w:val="00650926"/>
    <w:rsid w:val="00664255"/>
    <w:rsid w:val="006A5C76"/>
    <w:rsid w:val="006C69D8"/>
    <w:rsid w:val="006F07BE"/>
    <w:rsid w:val="007430F7"/>
    <w:rsid w:val="00761AB3"/>
    <w:rsid w:val="00796D9B"/>
    <w:rsid w:val="008434A9"/>
    <w:rsid w:val="0085291F"/>
    <w:rsid w:val="00857C2B"/>
    <w:rsid w:val="00871CF0"/>
    <w:rsid w:val="00900FCC"/>
    <w:rsid w:val="009124D7"/>
    <w:rsid w:val="00923FE4"/>
    <w:rsid w:val="00962C56"/>
    <w:rsid w:val="009B2EE8"/>
    <w:rsid w:val="009C5F83"/>
    <w:rsid w:val="009E37C3"/>
    <w:rsid w:val="00AE3FB4"/>
    <w:rsid w:val="00B82BA5"/>
    <w:rsid w:val="00BC4F1C"/>
    <w:rsid w:val="00BC4FB4"/>
    <w:rsid w:val="00BD267B"/>
    <w:rsid w:val="00C566D9"/>
    <w:rsid w:val="00C83391"/>
    <w:rsid w:val="00CA0A56"/>
    <w:rsid w:val="00CA3B06"/>
    <w:rsid w:val="00D17E92"/>
    <w:rsid w:val="00D8777A"/>
    <w:rsid w:val="00DA3700"/>
    <w:rsid w:val="00EA7034"/>
    <w:rsid w:val="00EB76A9"/>
    <w:rsid w:val="00F36C4E"/>
    <w:rsid w:val="00F9492C"/>
    <w:rsid w:val="00FB0BD3"/>
    <w:rsid w:val="00FE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415F2"/>
  <w15:docId w15:val="{8F93084F-527D-4E2A-BF9F-9B977284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3">
    <w:name w:val="heading 3"/>
    <w:basedOn w:val="a"/>
    <w:next w:val="a"/>
    <w:qFormat/>
    <w:pPr>
      <w:keepNext/>
      <w:outlineLvl w:val="2"/>
    </w:pPr>
    <w:rPr>
      <w:b/>
      <w:i/>
      <w:u w:val="single"/>
    </w:rPr>
  </w:style>
  <w:style w:type="paragraph" w:styleId="4">
    <w:name w:val="heading 4"/>
    <w:basedOn w:val="a"/>
    <w:next w:val="a"/>
    <w:qFormat/>
    <w:pPr>
      <w:keepNext/>
      <w:jc w:val="center"/>
      <w:outlineLvl w:val="3"/>
    </w:pPr>
    <w:rPr>
      <w:b/>
      <w:i/>
      <w:u w:val="single"/>
    </w:rPr>
  </w:style>
  <w:style w:type="paragraph" w:styleId="5">
    <w:name w:val="heading 5"/>
    <w:basedOn w:val="a"/>
    <w:next w:val="a"/>
    <w:qFormat/>
    <w:pPr>
      <w:keepNext/>
      <w:jc w:val="center"/>
      <w:outlineLvl w:val="4"/>
    </w:pPr>
    <w:rPr>
      <w:i/>
      <w:u w:val="single"/>
    </w:rPr>
  </w:style>
  <w:style w:type="paragraph" w:styleId="6">
    <w:name w:val="heading 6"/>
    <w:basedOn w:val="a"/>
    <w:next w:val="a"/>
    <w:qFormat/>
    <w:pPr>
      <w:keepNext/>
      <w:outlineLvl w:val="5"/>
    </w:pPr>
    <w:rPr>
      <w:i/>
    </w:rPr>
  </w:style>
  <w:style w:type="paragraph" w:styleId="7">
    <w:name w:val="heading 7"/>
    <w:basedOn w:val="a"/>
    <w:next w:val="a"/>
    <w:qFormat/>
    <w:pPr>
      <w:keepNext/>
      <w:outlineLvl w:val="6"/>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rPr>
  </w:style>
  <w:style w:type="paragraph" w:styleId="a4">
    <w:name w:val="Body Text"/>
    <w:basedOn w:val="a"/>
    <w:semiHidden/>
    <w:pPr>
      <w:jc w:val="both"/>
    </w:pPr>
  </w:style>
  <w:style w:type="paragraph" w:styleId="20">
    <w:name w:val="Body Text 2"/>
    <w:basedOn w:val="a"/>
    <w:semiHidden/>
    <w:pPr>
      <w:jc w:val="center"/>
    </w:pPr>
    <w:rPr>
      <w:b/>
    </w:rPr>
  </w:style>
  <w:style w:type="paragraph" w:styleId="a5">
    <w:name w:val="Body Text Indent"/>
    <w:basedOn w:val="a"/>
    <w:semiHidden/>
    <w:pPr>
      <w:ind w:firstLine="708"/>
      <w:jc w:val="both"/>
    </w:pPr>
  </w:style>
  <w:style w:type="paragraph" w:styleId="a6">
    <w:name w:val="header"/>
    <w:basedOn w:val="a"/>
    <w:semiHidden/>
    <w:pPr>
      <w:tabs>
        <w:tab w:val="center" w:pos="4677"/>
        <w:tab w:val="right" w:pos="9355"/>
      </w:tabs>
    </w:pPr>
  </w:style>
  <w:style w:type="paragraph" w:styleId="a7">
    <w:name w:val="footer"/>
    <w:basedOn w:val="a"/>
    <w:semiHidden/>
    <w:pPr>
      <w:tabs>
        <w:tab w:val="center" w:pos="4677"/>
        <w:tab w:val="right" w:pos="9355"/>
      </w:tabs>
    </w:pPr>
  </w:style>
  <w:style w:type="paragraph" w:styleId="30">
    <w:name w:val="Body Text 3"/>
    <w:basedOn w:val="a"/>
    <w:semiHidden/>
    <w:pPr>
      <w:jc w:val="both"/>
    </w:pPr>
  </w:style>
  <w:style w:type="table" w:styleId="a8">
    <w:name w:val="Table Grid"/>
    <w:basedOn w:val="a1"/>
    <w:uiPriority w:val="59"/>
    <w:rsid w:val="00761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5F83"/>
    <w:rPr>
      <w:rFonts w:ascii="Tahoma" w:hAnsi="Tahoma" w:cs="Tahoma"/>
      <w:sz w:val="16"/>
      <w:szCs w:val="16"/>
    </w:rPr>
  </w:style>
  <w:style w:type="character" w:customStyle="1" w:styleId="aa">
    <w:name w:val="Текст выноски Знак"/>
    <w:basedOn w:val="a0"/>
    <w:link w:val="a9"/>
    <w:uiPriority w:val="99"/>
    <w:semiHidden/>
    <w:rsid w:val="009C5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8705">
      <w:bodyDiv w:val="1"/>
      <w:marLeft w:val="0"/>
      <w:marRight w:val="0"/>
      <w:marTop w:val="0"/>
      <w:marBottom w:val="0"/>
      <w:divBdr>
        <w:top w:val="none" w:sz="0" w:space="0" w:color="auto"/>
        <w:left w:val="none" w:sz="0" w:space="0" w:color="auto"/>
        <w:bottom w:val="none" w:sz="0" w:space="0" w:color="auto"/>
        <w:right w:val="none" w:sz="0" w:space="0" w:color="auto"/>
      </w:divBdr>
    </w:div>
    <w:div w:id="10341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9BA7-07CD-4CB0-B1EC-944A270C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ТИК Гиагинского района</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Панов Ю.Л.</dc:creator>
  <cp:lastModifiedBy>sup1</cp:lastModifiedBy>
  <cp:revision>7</cp:revision>
  <cp:lastPrinted>2022-07-23T11:00:00Z</cp:lastPrinted>
  <dcterms:created xsi:type="dcterms:W3CDTF">2020-06-10T12:56:00Z</dcterms:created>
  <dcterms:modified xsi:type="dcterms:W3CDTF">2022-07-23T11:00:00Z</dcterms:modified>
</cp:coreProperties>
</file>