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095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3975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7pt" o:ole="">
                  <v:imagedata r:id="rId3" o:title=""/>
                </v:shape>
                <o:OLEObject Type="Embed" ProgID="" ShapeID="ole_rId2" DrawAspect="Content" ObjectID="_1154448444" r:id="rId2"/>
              </w:object>
            </w:r>
          </w:p>
        </w:tc>
        <w:tc>
          <w:tcPr>
            <w:tcW w:w="3975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28523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495.25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от 06 октября 2021 года № 296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szCs w:val="28"/>
        </w:rPr>
        <w:t>Об</w:t>
      </w:r>
      <w:r>
        <w:rPr>
          <w:b/>
          <w:bCs/>
          <w:szCs w:val="28"/>
        </w:rPr>
        <w:t xml:space="preserve"> утверждении Административного регламента предоставления муниципальной услуги «Объявление несовершеннолетнего полностью дееспособным (эмансипация)»</w:t>
      </w:r>
    </w:p>
    <w:p>
      <w:pPr>
        <w:pStyle w:val="Normal"/>
        <w:jc w:val="both"/>
        <w:rPr/>
      </w:pPr>
      <w:r>
        <w:rPr>
          <w:rStyle w:val="Style11"/>
          <w:color w:val="333333"/>
          <w:szCs w:val="28"/>
        </w:rPr>
        <w:tab/>
      </w:r>
    </w:p>
    <w:p>
      <w:pPr>
        <w:pStyle w:val="Normal"/>
        <w:jc w:val="both"/>
        <w:rPr/>
      </w:pPr>
      <w:r>
        <w:rPr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постановлением Кабинета Министров Республики Адыгея от 28 января 2019 года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в целях предоставления муниципальной услуги по о</w:t>
      </w:r>
      <w:r>
        <w:rPr>
          <w:bCs/>
          <w:szCs w:val="28"/>
        </w:rPr>
        <w:t>бъявлению несовершеннолетнего полностью дееспособным (эмансипация)</w:t>
      </w:r>
    </w:p>
    <w:p>
      <w:pPr>
        <w:pStyle w:val="Normal"/>
        <w:jc w:val="both"/>
        <w:rPr/>
      </w:pPr>
      <w:r>
        <w:rPr/>
      </w:r>
    </w:p>
    <w:p>
      <w:pPr>
        <w:pStyle w:val="2"/>
        <w:numPr>
          <w:ilvl w:val="1"/>
          <w:numId w:val="1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п о с т а н о в л я ю: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Cs w:val="28"/>
        </w:rPr>
        <w:tab/>
        <w:t xml:space="preserve">1.  </w:t>
      </w:r>
      <w:r>
        <w:rPr>
          <w:szCs w:val="34"/>
        </w:rPr>
        <w:t xml:space="preserve">Утвердить </w:t>
      </w:r>
      <w:r>
        <w:rPr>
          <w:rFonts w:eastAsia="Batang;바탕"/>
          <w:szCs w:val="28"/>
          <w:lang w:eastAsia="ko-KR"/>
        </w:rPr>
        <w:t>Административный регламент предоставления муниципаль-ной услуги «</w:t>
      </w:r>
      <w:r>
        <w:rPr>
          <w:bCs/>
          <w:szCs w:val="28"/>
        </w:rPr>
        <w:t>Объявление несовершеннолетнего полностью дееспособным (эмансипация)»</w:t>
      </w:r>
      <w:r>
        <w:rPr>
          <w:rFonts w:eastAsia="Batang;바탕"/>
          <w:szCs w:val="28"/>
          <w:lang w:eastAsia="ko-KR"/>
        </w:rPr>
        <w:t xml:space="preserve"> (далее – административный регламент) </w:t>
      </w:r>
      <w:r>
        <w:rPr>
          <w:szCs w:val="28"/>
        </w:rPr>
        <w:t>(прилагается).</w:t>
      </w:r>
    </w:p>
    <w:p>
      <w:pPr>
        <w:pStyle w:val="Normal"/>
        <w:ind w:firstLine="709"/>
        <w:jc w:val="both"/>
        <w:rPr/>
      </w:pPr>
      <w:r>
        <w:rPr>
          <w:szCs w:val="34"/>
        </w:rPr>
        <w:t xml:space="preserve">2. </w:t>
      </w:r>
      <w:r>
        <w:rPr>
          <w:rStyle w:val="Style11"/>
          <w:b w:val="false"/>
          <w:bCs w:val="false"/>
          <w:color w:val="000000"/>
          <w:szCs w:val="28"/>
        </w:rPr>
        <w:t>Н</w:t>
      </w:r>
      <w:r>
        <w:rPr>
          <w:rStyle w:val="Style11"/>
          <w:b w:val="false"/>
          <w:bCs w:val="false"/>
          <w:color w:val="000000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ind w:firstLine="709"/>
        <w:jc w:val="both"/>
        <w:rPr>
          <w:szCs w:val="34"/>
        </w:rPr>
      </w:pPr>
      <w:r>
        <w:rPr>
          <w:szCs w:val="34"/>
        </w:rPr>
        <w:t>3.  Настоящее постановление вступает в силу со дня его опубликования.</w:t>
      </w:r>
    </w:p>
    <w:p>
      <w:pPr>
        <w:pStyle w:val="Normal"/>
        <w:ind w:firstLine="709"/>
        <w:jc w:val="both"/>
        <w:rPr/>
      </w:pPr>
      <w:r>
        <w:rPr>
          <w:szCs w:val="34"/>
        </w:rPr>
        <w:t xml:space="preserve">4. Контроль за исполнением настоящего постановления </w:t>
      </w:r>
      <w:r>
        <w:rPr>
          <w:szCs w:val="28"/>
        </w:rPr>
        <w:t>возложить на         и.о. заместителя главы администрации муниципального образования «Гиагин-ский район» по социально- культурному развитию района.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«Гиагинский район»</w:t>
        <w:tab/>
        <w:tab/>
        <w:tab/>
        <w:tab/>
        <w:t xml:space="preserve">                                       А.Н. Таранухин</w:t>
      </w:r>
    </w:p>
    <w:p>
      <w:pPr>
        <w:pStyle w:val="Normal"/>
        <w:ind w:right="-15" w:hanging="0"/>
        <w:jc w:val="right"/>
        <w:rPr>
          <w:rFonts w:ascii="Times New Roman CYR" w:hAnsi="Times New Roman CYR" w:eastAsia="Times New Roman CYR" w:cs="Times New Roman CYR"/>
          <w:b/>
          <w:b/>
        </w:rPr>
      </w:pPr>
      <w:r>
        <w:rPr>
          <w:rFonts w:eastAsia="Times New Roman CYR" w:cs="Times New Roman CYR" w:ascii="Times New Roman CYR" w:hAnsi="Times New Roman CYR"/>
          <w:b/>
        </w:rPr>
      </w:r>
    </w:p>
    <w:p>
      <w:pPr>
        <w:pStyle w:val="Normal"/>
        <w:ind w:right="-15" w:hanging="0"/>
        <w:jc w:val="right"/>
        <w:rPr/>
      </w:pPr>
      <w:r>
        <w:rPr>
          <w:rFonts w:eastAsia="Times New Roman CYR" w:cs="Times New Roman CYR" w:ascii="Times New Roman CYR" w:hAnsi="Times New Roman CYR"/>
          <w:b/>
        </w:rPr>
        <w:t xml:space="preserve">                                           </w:t>
      </w: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       </w:t>
      </w:r>
      <w:r>
        <w:rPr>
          <w:rFonts w:eastAsia="Times New Roman CYR" w:cs="Times New Roman CYR" w:ascii="Times New Roman CYR" w:hAnsi="Times New Roman CYR"/>
          <w:sz w:val="24"/>
          <w:szCs w:val="24"/>
        </w:rPr>
        <w:t xml:space="preserve">   </w:t>
      </w:r>
      <w:r>
        <w:rPr>
          <w:rFonts w:cs="Times New Roman CYR" w:ascii="Times New Roman CYR" w:hAnsi="Times New Roman CYR"/>
          <w:sz w:val="24"/>
          <w:szCs w:val="24"/>
        </w:rPr>
        <w:t xml:space="preserve">ПРИЛОЖЕНИЕ   </w:t>
      </w:r>
      <w:r>
        <w:rPr>
          <w:rFonts w:cs="Times New Roman CYR" w:ascii="Times New Roman CYR" w:hAnsi="Times New Roman CYR"/>
          <w:b/>
          <w:sz w:val="24"/>
          <w:szCs w:val="24"/>
        </w:rPr>
        <w:t xml:space="preserve">        </w:t>
      </w:r>
    </w:p>
    <w:p>
      <w:pPr>
        <w:pStyle w:val="Normal"/>
        <w:ind w:right="-15" w:hanging="0"/>
        <w:jc w:val="center"/>
        <w:rPr>
          <w:rFonts w:ascii="Times New Roman CYR" w:hAnsi="Times New Roman CYR" w:eastAsia="Times New Roman CYR" w:cs="Times New Roman CYR"/>
          <w:b/>
          <w:b/>
          <w:sz w:val="24"/>
          <w:szCs w:val="24"/>
        </w:rPr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                                       </w:t>
      </w:r>
    </w:p>
    <w:p>
      <w:pPr>
        <w:pStyle w:val="Normal"/>
        <w:ind w:right="-15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 xml:space="preserve">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>УТВЕРЖДЕН</w:t>
      </w:r>
    </w:p>
    <w:p>
      <w:pPr>
        <w:pStyle w:val="Normal"/>
        <w:autoSpaceDE w:val="false"/>
        <w:ind w:left="5245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постановлением главы</w:t>
      </w:r>
    </w:p>
    <w:p>
      <w:pPr>
        <w:pStyle w:val="Normal"/>
        <w:autoSpaceDE w:val="false"/>
        <w:ind w:left="5245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муниципального образования</w:t>
      </w:r>
    </w:p>
    <w:p>
      <w:pPr>
        <w:pStyle w:val="Normal"/>
        <w:autoSpaceDE w:val="false"/>
        <w:ind w:left="5245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«Гиагинский район»</w:t>
      </w:r>
    </w:p>
    <w:p>
      <w:pPr>
        <w:pStyle w:val="Normal"/>
        <w:autoSpaceDE w:val="false"/>
        <w:ind w:left="5245" w:hanging="0"/>
        <w:jc w:val="both"/>
        <w:rPr/>
      </w:pPr>
      <w:r>
        <w:rPr>
          <w:rFonts w:cs="Times New Roman CYR" w:ascii="Times New Roman CYR" w:hAnsi="Times New Roman CYR"/>
          <w:sz w:val="24"/>
          <w:szCs w:val="24"/>
        </w:rPr>
        <w:t>№</w:t>
      </w:r>
      <w:r>
        <w:rPr>
          <w:rFonts w:eastAsia="Times New Roman CYR" w:cs="Times New Roman CYR" w:ascii="Times New Roman CYR" w:hAnsi="Times New Roman CYR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296 от 06 октября 2021 года</w:t>
      </w:r>
    </w:p>
    <w:p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Административный регламент</w:t>
      </w:r>
    </w:p>
    <w:p>
      <w:pPr>
        <w:pStyle w:val="ConsPlusTitle1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образования «Гиагинский район» </w:t>
      </w:r>
    </w:p>
    <w:p>
      <w:pPr>
        <w:pStyle w:val="ConsPlusTitle1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предоставлению муниципальной услуги </w:t>
      </w:r>
      <w:r>
        <w:rPr>
          <w:rFonts w:eastAsia="Batang;바탕" w:cs="Times New Roman" w:ascii="Times New Roman" w:hAnsi="Times New Roman"/>
          <w:sz w:val="28"/>
          <w:szCs w:val="28"/>
          <w:lang w:eastAsia="ko-KR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Объявление несовершеннолетнего полностью дееспособным (эмансипация)»</w:t>
      </w:r>
      <w:r>
        <w:rPr>
          <w:rFonts w:eastAsia="Batang;바탕" w:cs="Times New Roman" w:ascii="Times New Roman" w:hAnsi="Times New Roman"/>
          <w:sz w:val="28"/>
          <w:szCs w:val="28"/>
          <w:lang w:eastAsia="ko-K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szCs w:val="28"/>
        </w:rPr>
        <w:t>1</w:t>
      </w:r>
      <w:r>
        <w:rPr>
          <w:szCs w:val="28"/>
          <w:lang w:val="en-US"/>
        </w:rPr>
        <w:t xml:space="preserve">. </w:t>
      </w:r>
      <w:r>
        <w:rPr>
          <w:szCs w:val="28"/>
        </w:rPr>
        <w:t>Общие положения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suppressAutoHyphens w:val="false"/>
        <w:jc w:val="center"/>
        <w:rPr>
          <w:szCs w:val="28"/>
        </w:rPr>
      </w:pPr>
      <w:r>
        <w:rPr>
          <w:szCs w:val="28"/>
        </w:rPr>
        <w:t>1.1. Предмет регулирования административного регламента</w:t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suppressAutoHyphens w:val="false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fill="FFFFFF" w:val="clear"/>
        <w:spacing w:lineRule="atLeast" w:line="315"/>
        <w:jc w:val="both"/>
        <w:rPr/>
      </w:pPr>
      <w:r>
        <w:rPr>
          <w:rStyle w:val="T11"/>
          <w:szCs w:val="28"/>
        </w:rPr>
        <w:tab/>
        <w:t>Административный регламент предоставления муниципальной услуги «Объявление несовершеннолетнего полностью дееспособным (эмансипация)» (далее Административный регламент) разработан</w:t>
      </w:r>
      <w:r>
        <w:rPr/>
        <w:t xml:space="preserve"> </w:t>
      </w:r>
      <w:r>
        <w:rPr>
          <w:rStyle w:val="T11"/>
          <w:szCs w:val="28"/>
        </w:rPr>
        <w:t>в целях повышения качества и доступности получения результатов оказания муниципальной услуги при осуществлении управлением  образования администрации муниципального образования «Гиагинский район», выполняющим функции органа опеки и попечительства в отношении несовершеннолетних граждан, (далее Управление) полномочий по защите прав и законных интересов несовершеннолетних граждан.</w:t>
      </w:r>
    </w:p>
    <w:p>
      <w:pPr>
        <w:pStyle w:val="Normal"/>
        <w:shd w:fill="FFFFFF" w:val="clear"/>
        <w:tabs>
          <w:tab w:val="left" w:pos="5130" w:leader="none"/>
        </w:tabs>
        <w:spacing w:lineRule="atLeast" w:line="315"/>
        <w:jc w:val="both"/>
        <w:rPr/>
      </w:pPr>
      <w:r>
        <w:rPr>
          <w:rStyle w:val="T11"/>
          <w:szCs w:val="28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1.2. Круг заявителей</w:t>
      </w:r>
    </w:p>
    <w:p>
      <w:pPr>
        <w:pStyle w:val="Normal"/>
        <w:shd w:fill="FFFFFF" w:val="clear"/>
        <w:spacing w:lineRule="atLeast" w:line="31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spacing w:lineRule="atLeast" w:line="315"/>
        <w:ind w:firstLine="708"/>
        <w:jc w:val="both"/>
        <w:rPr/>
      </w:pPr>
      <w:r>
        <w:rPr>
          <w:rStyle w:val="T11"/>
          <w:szCs w:val="28"/>
        </w:rPr>
        <w:t>Заявителями по оказанию муниципальной услуги являются несовершеннолетние граждане, достигшие возраста 16 лет, имеющие гражданство Российской Федерации, регистрацию по месту жительства и проживающие на территории муниципального образования «Гиагинский район», работающие по трудовому договору, в том числе по контракту, или с согласия законных представителей занимающиеся предпринимательской деятельностью (далее - заявитель).</w:t>
      </w:r>
    </w:p>
    <w:p>
      <w:pPr>
        <w:pStyle w:val="Normal"/>
        <w:shd w:fill="FFFFFF" w:val="clear"/>
        <w:spacing w:lineRule="atLeast" w:line="315"/>
        <w:ind w:firstLine="708"/>
        <w:jc w:val="both"/>
        <w:rPr/>
      </w:pPr>
      <w:r>
        <w:rPr/>
      </w:r>
    </w:p>
    <w:p>
      <w:pPr>
        <w:pStyle w:val="Normal"/>
        <w:ind w:firstLine="851"/>
        <w:jc w:val="center"/>
        <w:rPr>
          <w:szCs w:val="28"/>
        </w:rPr>
      </w:pPr>
      <w:r>
        <w:rPr>
          <w:szCs w:val="28"/>
        </w:rPr>
        <w:t>1.3. Требования к порядку информирования</w:t>
      </w:r>
    </w:p>
    <w:p>
      <w:pPr>
        <w:pStyle w:val="Normal"/>
        <w:shd w:fill="FFFFFF" w:val="clear"/>
        <w:spacing w:lineRule="atLeast" w:line="315"/>
        <w:ind w:firstLine="708"/>
        <w:jc w:val="center"/>
        <w:rPr>
          <w:szCs w:val="28"/>
        </w:rPr>
      </w:pPr>
      <w:r>
        <w:rPr>
          <w:szCs w:val="28"/>
        </w:rPr>
        <w:t>о предоставлении услуги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  <w:highlight w:val="white"/>
        </w:rPr>
      </w:pPr>
      <w:r>
        <w:rPr>
          <w:szCs w:val="28"/>
          <w:shd w:fill="FFFFFF" w:val="clear"/>
        </w:rPr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порядке предоставления муниципальной услуги доводится до сведения заинтересованных лиц посредством: 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а) размещения на информационных стендах управления образования администрации муниципального образования «Гиагинский район», находящегося по адресу: 385600, Республика Адыгея, ст. Гиагинская, ул. Ленина, 373, </w:t>
      </w:r>
      <w:r>
        <w:rPr>
          <w:color w:val="000000"/>
          <w:sz w:val="28"/>
        </w:rPr>
        <w:t xml:space="preserve">и в Государственном бюджетном учреждении Республики Адыгея «Многофункциональный центр предоставления государственных и муниципальных услуг» (далее - МФЦ) 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>б) опубликования в сети Интернет на официальном интернет-сайте управления образования а</w:t>
      </w:r>
      <w:r>
        <w:rPr>
          <w:color w:val="000000"/>
          <w:sz w:val="28"/>
          <w:szCs w:val="28"/>
        </w:rPr>
        <w:t>дминистрации муниципального образования «Гиагинский район»,</w:t>
      </w:r>
      <w:r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4">
        <w:r>
          <w:rPr>
            <w:rStyle w:val="Style12"/>
            <w:sz w:val="28"/>
            <w:szCs w:val="28"/>
          </w:rPr>
          <w:t>www.pgu.</w:t>
        </w:r>
        <w:r>
          <w:rPr>
            <w:rStyle w:val="Style12"/>
            <w:sz w:val="28"/>
            <w:szCs w:val="28"/>
            <w:lang w:val="en-US"/>
          </w:rPr>
          <w:t>adygresp</w:t>
        </w:r>
        <w:r>
          <w:rPr>
            <w:rStyle w:val="Style12"/>
            <w:sz w:val="28"/>
            <w:szCs w:val="28"/>
          </w:rPr>
          <w:t>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портале государственных и муниципальных услуг Российской Федерации www.gosuslugi.ru;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ответов на письменные обращения, направляемые в управление образования администрации муниципального образования «Гиагинский район» по адресу: 385600, Республика Адыгея, ст. Гиагинская. ул. Ленина, 373;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г) ответов на письменные обращения, направляемые в управление образования администрации муниципального образования «Гиагинский район» по электронной почте: </w:t>
      </w:r>
      <w:hyperlink r:id="rId5">
        <w:r>
          <w:rPr>
            <w:rStyle w:val="Style12"/>
            <w:sz w:val="28"/>
            <w:szCs w:val="28"/>
            <w:lang w:val="en-US" w:eastAsia="ar-SA" w:bidi="ar-SA"/>
          </w:rPr>
          <w:t>giaguo</w:t>
        </w:r>
        <w:r>
          <w:rPr>
            <w:rStyle w:val="Style12"/>
            <w:sz w:val="28"/>
            <w:szCs w:val="28"/>
            <w:lang w:val="ru-RU" w:eastAsia="ar-SA" w:bidi="ar-SA"/>
          </w:rPr>
          <w:t>@</w:t>
        </w:r>
        <w:r>
          <w:rPr>
            <w:rStyle w:val="Style12"/>
            <w:sz w:val="28"/>
            <w:szCs w:val="28"/>
            <w:lang w:val="en-US" w:eastAsia="ar-SA" w:bidi="ar-SA"/>
          </w:rPr>
          <w:t>inbox</w:t>
        </w:r>
        <w:r>
          <w:rPr>
            <w:rStyle w:val="Style12"/>
            <w:sz w:val="28"/>
            <w:szCs w:val="28"/>
            <w:lang w:val="ru-RU" w:eastAsia="ar-SA" w:bidi="ar-SA"/>
          </w:rPr>
          <w:t>.</w:t>
        </w:r>
        <w:r>
          <w:rPr>
            <w:rStyle w:val="Style12"/>
            <w:sz w:val="28"/>
            <w:szCs w:val="28"/>
            <w:lang w:val="en-US" w:eastAsia="ar-SA" w:bidi="ar-SA"/>
          </w:rPr>
          <w:t>ru</w:t>
        </w:r>
      </w:hyperlink>
      <w:r>
        <w:rPr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opekadety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ответов на телефонные обращения по телефонам для справок (консультаций): (88-77-79) 3-09-30 (доб.145),  (88-77-79) 3-09-30 (доб.220), 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Часы работы Управления: пн-пт. 9.00 ч. - 17.00 ч., перерыв на обед: 13.00 ч. -13.48 ч.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На Интернет-сайте, а также на информационном стенде размещается следующая информация: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блок-схема предоставления услуги;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Консультирование заинтересованных лиц по порядку предоставления услуги осуществляется специалистами: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письменной форме на основании письменного обращения, в том числе по электронной почте;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телефону;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личном приеме.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Максимальный срок рассмотрения письменных обращений граждан, обращений с использованием средств сети Интернет и электронной почты – 30 дней со дня регистрации обращения гражданина.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При ответах на телефонные звонки и устные обращения специалист консультирует обратившихся граждан по интересующим их 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телефонного разговора не превышает 10 минут.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1.3.8.  Специалист проводит консультации по вопросам: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порядка принятия решения об объявлении несовершеннолетнего полностью дееспособным (эмансипированным);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исчерпывающего перечня документов, необходимого для предоставления услуги;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в) сроков предоставления услуги;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>
      <w:pPr>
        <w:pStyle w:val="Normal"/>
        <w:tabs>
          <w:tab w:val="left" w:pos="1260" w:leader="none"/>
        </w:tabs>
        <w:ind w:firstLine="709"/>
        <w:jc w:val="both"/>
        <w:rPr/>
      </w:pPr>
      <w:r>
        <w:rPr>
          <w:szCs w:val="28"/>
        </w:rPr>
        <w:t xml:space="preserve">1.3.9. Консультации предоставляются специалистами в течение всего срока </w:t>
      </w:r>
      <w:r>
        <w:rPr>
          <w:bCs/>
          <w:szCs w:val="28"/>
        </w:rPr>
        <w:t>предоставления</w:t>
      </w:r>
      <w:r>
        <w:rPr>
          <w:szCs w:val="28"/>
        </w:rPr>
        <w:t xml:space="preserve"> услуги. 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1.3.10. 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>1.3.11. Консультирование заявителей при личном обращении осуществляется: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 xml:space="preserve">а) в рабочие часы в здании Управления; 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>б) в МФЦ, его филиалах согласно графику.</w:t>
      </w:r>
    </w:p>
    <w:p>
      <w:pPr>
        <w:pStyle w:val="Normal"/>
        <w:shd w:fill="FFFFFF" w:val="clear"/>
        <w:spacing w:lineRule="atLeast" w:line="315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shd w:fill="FFFFFF" w:val="clear"/>
        <w:spacing w:lineRule="atLeast" w:line="315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2.1. Наименование услуги</w:t>
      </w:r>
    </w:p>
    <w:p>
      <w:pPr>
        <w:pStyle w:val="Normal"/>
        <w:autoSpaceDE w:val="false"/>
        <w:ind w:firstLine="709"/>
        <w:jc w:val="both"/>
        <w:rPr/>
      </w:pPr>
      <w:r>
        <w:rPr>
          <w:rStyle w:val="T11"/>
          <w:szCs w:val="28"/>
        </w:rPr>
        <w:t>Объявление несовершеннолетнего полностью дееспособным (эманси-пированным).</w:t>
      </w:r>
    </w:p>
    <w:p>
      <w:pPr>
        <w:pStyle w:val="Normal"/>
        <w:autoSpaceDE w:val="false"/>
        <w:ind w:firstLine="709"/>
        <w:jc w:val="center"/>
        <w:rPr/>
      </w:pPr>
      <w:r>
        <w:rPr>
          <w:rFonts w:eastAsia="Batang;바탕"/>
          <w:szCs w:val="28"/>
          <w:lang w:eastAsia="en-US"/>
        </w:rPr>
        <w:t xml:space="preserve">2.2. </w:t>
      </w:r>
      <w:r>
        <w:rPr>
          <w:szCs w:val="28"/>
          <w:lang w:eastAsia="en-US"/>
        </w:rPr>
        <w:t xml:space="preserve">Наименование исполнительного органа, предоставляющего услугу.  </w:t>
      </w:r>
    </w:p>
    <w:p>
      <w:pPr>
        <w:pStyle w:val="Normal"/>
        <w:autoSpaceDE w:val="false"/>
        <w:ind w:firstLine="709"/>
        <w:jc w:val="both"/>
        <w:rPr/>
      </w:pPr>
      <w:r>
        <w:rPr>
          <w:rFonts w:eastAsia="Batang;바탕"/>
          <w:szCs w:val="28"/>
          <w:lang w:eastAsia="en-US"/>
        </w:rPr>
        <w:t xml:space="preserve">2.2.1. Услуга </w:t>
      </w:r>
      <w:r>
        <w:rPr>
          <w:szCs w:val="28"/>
          <w:lang w:eastAsia="en-US"/>
        </w:rPr>
        <w:t>«О</w:t>
      </w:r>
      <w:r>
        <w:rPr>
          <w:rStyle w:val="T11"/>
          <w:szCs w:val="28"/>
        </w:rPr>
        <w:t>бъявление несовершеннолетнего полностью дееспособным (эмансипированным)</w:t>
      </w:r>
      <w:r>
        <w:rPr>
          <w:szCs w:val="28"/>
          <w:lang w:eastAsia="en-US"/>
        </w:rPr>
        <w:t>»</w:t>
      </w:r>
      <w:r>
        <w:rPr>
          <w:rFonts w:eastAsia="Batang;바탕"/>
          <w:szCs w:val="28"/>
          <w:lang w:eastAsia="en-US"/>
        </w:rPr>
        <w:t xml:space="preserve"> предоставляется управлением образования администрации муниципального образования «Гиагинский район». </w:t>
      </w:r>
      <w:r>
        <w:rPr/>
        <w:t>МФЦ осуществляет прием документов и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МФЦ и Управлением</w:t>
      </w:r>
      <w:r>
        <w:rPr>
          <w:rFonts w:eastAsia="Batang;바탕"/>
          <w:szCs w:val="28"/>
          <w:lang w:eastAsia="en-US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2.2.2.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Управление и МФЦ не вправе требовать от заявителей: 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 xml:space="preserve">б) представления </w:t>
      </w:r>
      <w:hyperlink r:id="rId6">
        <w:r>
          <w:rPr>
            <w:rStyle w:val="Style12"/>
            <w:szCs w:val="28"/>
          </w:rPr>
          <w:t>документов и информации</w:t>
        </w:r>
      </w:hyperlink>
      <w:r>
        <w:rPr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</w:t>
      </w:r>
      <w:hyperlink w:anchor="sub_706">
        <w:r>
          <w:rPr>
            <w:rStyle w:val="Style12"/>
            <w:szCs w:val="28"/>
          </w:rPr>
          <w:t>частью 6</w:t>
        </w:r>
      </w:hyperlink>
      <w:r>
        <w:rPr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rFonts w:eastAsia="Batang;바탕"/>
          <w:szCs w:val="28"/>
          <w:lang w:eastAsia="en-US"/>
        </w:rPr>
      </w:pPr>
      <w:r>
        <w:rPr>
          <w:rFonts w:eastAsia="Batang;바탕"/>
          <w:szCs w:val="28"/>
          <w:lang w:eastAsia="en-US"/>
        </w:rPr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2.3. Результат предоставления услуги</w:t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Конечным результатом оказания муниципальной услуги является:</w:t>
      </w:r>
    </w:p>
    <w:p>
      <w:pPr>
        <w:pStyle w:val="Normal"/>
        <w:shd w:fill="FFFFFF" w:val="clear"/>
        <w:spacing w:lineRule="atLeast" w:line="315"/>
        <w:jc w:val="both"/>
        <w:rPr/>
      </w:pPr>
      <w:r>
        <w:rPr>
          <w:szCs w:val="28"/>
        </w:rPr>
        <w:tab/>
        <w:t>а) выдача распоряжения администрации муниципального образования «Гиагинский район» об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;</w:t>
      </w:r>
    </w:p>
    <w:p>
      <w:pPr>
        <w:pStyle w:val="Normal"/>
        <w:shd w:fill="FFFFFF" w:val="clear"/>
        <w:spacing w:lineRule="atLeast" w:line="315"/>
        <w:jc w:val="both"/>
        <w:rPr/>
      </w:pPr>
      <w:r>
        <w:rPr>
          <w:rStyle w:val="T11"/>
          <w:szCs w:val="28"/>
        </w:rPr>
        <w:tab/>
        <w:t xml:space="preserve">б) </w:t>
      </w:r>
      <w:r>
        <w:rPr>
          <w:szCs w:val="28"/>
        </w:rPr>
        <w:t>выдача распоряжения администрации муниципального образования «Гиагинский район» об отказе в объявлении несовершеннолетнего полностью дееспособным (эмансипированным);</w:t>
      </w:r>
    </w:p>
    <w:p>
      <w:pPr>
        <w:pStyle w:val="Normal"/>
        <w:shd w:fill="FFFFFF" w:val="clear"/>
        <w:spacing w:lineRule="atLeast" w:line="315"/>
        <w:jc w:val="both"/>
        <w:rPr/>
      </w:pPr>
      <w:r>
        <w:rPr>
          <w:szCs w:val="28"/>
        </w:rPr>
        <w:tab/>
      </w:r>
      <w:r>
        <w:rPr>
          <w:rFonts w:eastAsia="Batang;바탕"/>
          <w:szCs w:val="28"/>
          <w:lang w:eastAsia="en-US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(функций).</w:t>
      </w:r>
    </w:p>
    <w:p>
      <w:pPr>
        <w:pStyle w:val="Normal"/>
        <w:shd w:fill="FFFFFF" w:val="clear"/>
        <w:spacing w:lineRule="atLeast" w:line="315"/>
        <w:jc w:val="both"/>
        <w:rPr>
          <w:rFonts w:eastAsia="Batang;바탕"/>
          <w:szCs w:val="28"/>
          <w:lang w:eastAsia="en-US"/>
        </w:rPr>
      </w:pPr>
      <w:r>
        <w:rPr>
          <w:rFonts w:eastAsia="Batang;바탕"/>
          <w:szCs w:val="28"/>
          <w:lang w:eastAsia="en-US"/>
        </w:rPr>
      </w:r>
    </w:p>
    <w:p>
      <w:pPr>
        <w:pStyle w:val="Normal"/>
        <w:shd w:fill="FFFFFF" w:val="clear"/>
        <w:spacing w:lineRule="atLeast" w:line="315"/>
        <w:ind w:firstLine="708"/>
        <w:jc w:val="center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>
      <w:pPr>
        <w:pStyle w:val="Normal"/>
        <w:shd w:fill="FFFFFF" w:val="clear"/>
        <w:spacing w:lineRule="atLeast" w:line="315"/>
        <w:ind w:firstLine="708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Продолжительность предоставления муниципальной услуги не должна превышать 15 дней со дня принятия заявления и необходимого пакета документов.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spacing w:lineRule="atLeast" w:line="315"/>
        <w:jc w:val="center"/>
        <w:rPr/>
      </w:pPr>
      <w:r>
        <w:rPr>
          <w:rStyle w:val="T11"/>
          <w:szCs w:val="28"/>
        </w:rPr>
        <w:t>2.5. Нормативно правовые акты, регулирующие предоставление</w:t>
      </w:r>
    </w:p>
    <w:p>
      <w:pPr>
        <w:pStyle w:val="Normal"/>
        <w:shd w:fill="FFFFFF" w:val="clear"/>
        <w:spacing w:lineRule="atLeast" w:line="315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>
      <w:pPr>
        <w:pStyle w:val="Normal"/>
        <w:shd w:fill="FFFFFF" w:val="clear"/>
        <w:spacing w:lineRule="atLeast" w:line="315"/>
        <w:jc w:val="both"/>
        <w:rPr/>
      </w:pPr>
      <w:r>
        <w:rPr>
          <w:rStyle w:val="T11"/>
          <w:szCs w:val="28"/>
        </w:rPr>
        <w:tab/>
        <w:t>Предоставление муниципальной услуги осуществляется в соответствии с: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 xml:space="preserve">- Конституцией Российской Федерации; 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 xml:space="preserve">- Гражданским кодексом Российской Федерации; 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 xml:space="preserve">- Семейным кодексом Российской Федерации;  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Федеральным законом от 24.04.2008 г. № 48-ФЗ «Об опеке и попечительстве»;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Законом Республики Адыгея от 18.12.2007 г. №131 «Об организации работы по опеке и попечительству в отношении несовершеннолетних лиц»;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Законом Республики Адыгея от 13.02.2008 г.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лиц».</w:t>
      </w:r>
    </w:p>
    <w:p>
      <w:pPr>
        <w:pStyle w:val="Normal"/>
        <w:shd w:fill="FFFFFF" w:val="clear"/>
        <w:spacing w:lineRule="atLeast" w:line="31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spacing w:lineRule="atLeast" w:line="315"/>
        <w:ind w:firstLine="708"/>
        <w:jc w:val="center"/>
        <w:rPr/>
      </w:pPr>
      <w:r>
        <w:rPr>
          <w:szCs w:val="28"/>
        </w:rPr>
        <w:t xml:space="preserve">2.6. </w:t>
      </w:r>
      <w:r>
        <w:rPr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услуги</w:t>
      </w:r>
    </w:p>
    <w:p>
      <w:pPr>
        <w:pStyle w:val="Normal"/>
        <w:shd w:fill="FFFFFF" w:val="clear"/>
        <w:spacing w:lineRule="atLeast" w:line="315"/>
        <w:ind w:firstLine="708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2.6.1. При обращении несовершеннолетним гражданином предоставляются следующие документы: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1) заявление несовершеннолетнего гражданина на принятие решения об объявлении его полностью дееспособным (эмансипированным) (приложение № 2);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2) согласие родителей или иных законных представителей (усыновителей, попечителей) несовершеннолетнего на принятие решения об объявлении его полностью дееспособным (эмансипированным) (приложение № 3);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3) в случае проживания одного из родителей отдельно, заявителем предоставляется согласие данного родителя, заверенное нотариально;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4) заявления о согласии на обработку персональных данных от заявителей, несовершеннолетнего, его законных представителей (приложение №4);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5) копия свидетельства о рождении несовершеннолетнего;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6) копия паспорта несовершеннолетнего (при наличии);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7) документ, подтверждающий факт постоянного проживания заявителя на территории муниципального образования «Гиагинский район»;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8) копии паспортов родителей, законных представителей;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9) документы, подтверждающие отсутствие одного из родителей: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 xml:space="preserve">- копия справки о внебрачном происхождении ребенка (формы №25); 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копия свидетельства о смерти;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копия решения суда о лишении родительских прав;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копия решения суда о признании родителя недееспособным;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- копия решения суда о признании родителя безвестно отсутствующим или умершим;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10) копия трудового договора (трудового соглашения, контракта) или копия трудовой книжки, заверенные печатью предприятия по месту работы несовершеннолетнего (при наличии);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11) копия свидетельства о постановке на учет в налоговом органе физического лица по месту жительства на территории Российской Федерации (ИНН) (при наличии);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12) копия свидетельства о государственной регистрации физического лица в качестве индивидуального предпринимателя (при наличии);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13) справка с места учебы несовершеннолетнего;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14) характеристика с места учебы несовершеннолетнего;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15) справка с места работы несовершеннолетнего с указанием должности;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16) характеристика с места работы несовершеннолетнего;</w:t>
      </w:r>
    </w:p>
    <w:p>
      <w:pPr>
        <w:pStyle w:val="Normal"/>
        <w:shd w:fill="FFFFFF" w:val="clear"/>
        <w:spacing w:lineRule="atLeast" w:line="315"/>
        <w:ind w:firstLine="708"/>
        <w:jc w:val="both"/>
        <w:rPr>
          <w:szCs w:val="28"/>
        </w:rPr>
      </w:pPr>
      <w:r>
        <w:rPr>
          <w:szCs w:val="28"/>
        </w:rPr>
        <w:t>17) документ об образовании несовершеннолетнего (при наличии).</w:t>
      </w:r>
    </w:p>
    <w:p>
      <w:pPr>
        <w:pStyle w:val="Normal"/>
        <w:ind w:firstLine="426"/>
        <w:jc w:val="both"/>
        <w:rPr>
          <w:szCs w:val="28"/>
        </w:rPr>
      </w:pPr>
      <w:r>
        <w:rPr>
          <w:szCs w:val="28"/>
        </w:rPr>
        <w:t>Вышеуказанные документы могут быть поданы гражданином в Управление или МФЦ лично, либо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Normal"/>
        <w:shd w:fill="FFFFFF" w:val="clear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ConsPlusCel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en-US"/>
        </w:rPr>
        <w:t>Исчерпывающий перечень оснований для отказа в приеме документов и отказа в предоставлении услуги</w:t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ind w:firstLine="562"/>
        <w:jc w:val="both"/>
        <w:rPr>
          <w:szCs w:val="28"/>
        </w:rPr>
      </w:pPr>
      <w:r>
        <w:rPr>
          <w:szCs w:val="28"/>
        </w:rPr>
        <w:t>Основанием для отказа в приеме документов на предоставление муниципальной услуги является:</w:t>
      </w:r>
    </w:p>
    <w:p>
      <w:pPr>
        <w:pStyle w:val="Normal"/>
        <w:ind w:firstLine="562"/>
        <w:jc w:val="both"/>
        <w:rPr>
          <w:szCs w:val="28"/>
        </w:rPr>
      </w:pPr>
      <w:r>
        <w:rPr>
          <w:szCs w:val="28"/>
        </w:rPr>
        <w:t xml:space="preserve">а)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 </w:t>
      </w:r>
    </w:p>
    <w:p>
      <w:pPr>
        <w:pStyle w:val="Normal"/>
        <w:ind w:firstLine="562"/>
        <w:jc w:val="both"/>
        <w:rPr>
          <w:szCs w:val="28"/>
        </w:rPr>
      </w:pPr>
      <w:r>
        <w:rPr>
          <w:szCs w:val="28"/>
        </w:rPr>
        <w:t>б) представление заявления, подписанного другим гражданином, подпись которого не удостоверена;</w:t>
      </w:r>
    </w:p>
    <w:p>
      <w:pPr>
        <w:pStyle w:val="Normal"/>
        <w:ind w:firstLine="562"/>
        <w:jc w:val="both"/>
        <w:rPr>
          <w:szCs w:val="28"/>
        </w:rPr>
      </w:pPr>
      <w:r>
        <w:rPr>
          <w:szCs w:val="28"/>
        </w:rPr>
        <w:t>в) непредставление заявителем какого-либо из документов, указанных в пункте 2.6.1 настоящего Административного регламента.</w:t>
      </w:r>
    </w:p>
    <w:p>
      <w:pPr>
        <w:pStyle w:val="Normal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2.8.1. Основания для отказа в предоставлении муниципальной услуги: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а) обращение лица, не относящегося к категории заявителей;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б) предоставление неполного комплекта документов, указанных в пункте 2.6.1 настоящего регламента, для получения услуги;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в) несоответствие представленных документов требованиям действующего законодательства и ущемление прав и интересов несовершеннолетних граждан.</w:t>
      </w:r>
    </w:p>
    <w:p>
      <w:pPr>
        <w:pStyle w:val="Normal"/>
        <w:ind w:firstLine="709"/>
        <w:jc w:val="both"/>
        <w:rPr>
          <w:szCs w:val="28"/>
          <w:highlight w:val="white"/>
        </w:rPr>
      </w:pPr>
      <w:r>
        <w:rPr>
          <w:szCs w:val="28"/>
          <w:shd w:fill="FFFFFF" w:val="clear"/>
        </w:rPr>
        <w:t>После устранения оснований для отказа в предоставлении муниципальной услуги, предусмотренных пунктом 2.8.1 Административного регламента, заявитель вправе обратиться повторно за получением муниципальной услуги.</w:t>
      </w:r>
    </w:p>
    <w:p>
      <w:pPr>
        <w:pStyle w:val="Normal"/>
        <w:ind w:firstLine="709"/>
        <w:jc w:val="both"/>
        <w:rPr>
          <w:szCs w:val="28"/>
          <w:highlight w:val="white"/>
        </w:rPr>
      </w:pPr>
      <w:r>
        <w:rPr>
          <w:szCs w:val="28"/>
          <w:shd w:fill="FFFFFF" w:val="clear"/>
        </w:rPr>
        <w:t>2.8.2. Основания для приостановления предоставления муниципальной услуги:</w:t>
      </w:r>
    </w:p>
    <w:p>
      <w:pPr>
        <w:pStyle w:val="Normal"/>
        <w:ind w:firstLine="709"/>
        <w:jc w:val="both"/>
        <w:rPr>
          <w:szCs w:val="28"/>
          <w:highlight w:val="white"/>
        </w:rPr>
      </w:pPr>
      <w:r>
        <w:rPr>
          <w:szCs w:val="28"/>
          <w:shd w:fill="FFFFFF" w:val="clear"/>
        </w:rPr>
        <w:t>а) некомплектность представленных документов.</w:t>
      </w:r>
    </w:p>
    <w:p>
      <w:pPr>
        <w:pStyle w:val="Normal"/>
        <w:shd w:fill="FFFFFF" w:val="clear"/>
        <w:ind w:firstLine="709"/>
        <w:jc w:val="both"/>
        <w:rPr>
          <w:szCs w:val="28"/>
          <w:highlight w:val="white"/>
        </w:rPr>
      </w:pPr>
      <w:r>
        <w:rPr>
          <w:szCs w:val="28"/>
          <w:highlight w:val="white"/>
        </w:rPr>
        <w:t>После устранений оснований для приостановления предоставления муниципальной услуги, предусмотренных пунктом 2.8.2, предоставление муниципальной услуги возобновляется.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ind w:firstLine="709"/>
        <w:jc w:val="center"/>
        <w:rPr>
          <w:szCs w:val="28"/>
        </w:rPr>
      </w:pPr>
      <w:r>
        <w:rPr>
          <w:szCs w:val="28"/>
        </w:rPr>
        <w:t>2.9. Размер и порядок оплаты муниципальной услуги</w:t>
      </w:r>
    </w:p>
    <w:p>
      <w:pPr>
        <w:pStyle w:val="Normal"/>
        <w:shd w:fill="FFFFFF" w:val="clear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>Муниципальная услуга по объявлению несовершеннолетнего полностью дееспособным (эмансипированным), предоставляется бесплатно.</w:t>
      </w:r>
    </w:p>
    <w:p>
      <w:pPr>
        <w:pStyle w:val="ConsPlusCel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</w:t>
      </w:r>
    </w:p>
    <w:p>
      <w:pPr>
        <w:pStyle w:val="ConsPlusCel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</w:r>
    </w:p>
    <w:p>
      <w:pPr>
        <w:pStyle w:val="ConsPlusCell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Максимальное время ожидания заявителя в очереди при подаче документов не должно превышать 15 минут.</w:t>
      </w:r>
    </w:p>
    <w:p>
      <w:pPr>
        <w:pStyle w:val="Normal"/>
        <w:shd w:fill="FFFFFF" w:val="clear"/>
        <w:ind w:firstLine="709"/>
        <w:jc w:val="both"/>
        <w:rPr/>
      </w:pPr>
      <w:r>
        <w:rPr>
          <w:rFonts w:eastAsia="Batang;바탕"/>
          <w:szCs w:val="28"/>
          <w:lang w:eastAsia="en-US"/>
        </w:rPr>
        <w:t>Максимальное время ожидания заявителя в очереди при получении распоряжения администрации муниципального образования «Гиагинский район» о</w:t>
      </w:r>
      <w:r>
        <w:rPr>
          <w:szCs w:val="28"/>
        </w:rPr>
        <w:t>б объявлении несовершеннолетнего полностью дееспособным (эмансипированным) либо распоряжения администрации муниципального образования «Гиагинский район» об отказе в признании несовершеннолетнего полностью дееспособным (эмансипированным) не должно превышать 15 минут.</w:t>
      </w:r>
    </w:p>
    <w:p>
      <w:pPr>
        <w:pStyle w:val="ConsPlusCell"/>
        <w:rPr>
          <w:rFonts w:ascii="Times New Roman" w:hAnsi="Times New Roman" w:eastAsia="Batang;바탕" w:cs="Times New Roman"/>
          <w:sz w:val="28"/>
          <w:szCs w:val="28"/>
          <w:highlight w:val="white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shd w:fill="FFFFFF" w:val="clear"/>
          <w:lang w:eastAsia="en-US"/>
        </w:rPr>
      </w:r>
    </w:p>
    <w:p>
      <w:pPr>
        <w:pStyle w:val="ConsPlusCell"/>
        <w:jc w:val="center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2.11. Срок и порядок регистрации запроса заявителя о предоставлении муниципальной услуги</w:t>
      </w:r>
    </w:p>
    <w:p>
      <w:pPr>
        <w:pStyle w:val="ConsPlusCell"/>
        <w:jc w:val="center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</w:r>
    </w:p>
    <w:p>
      <w:pPr>
        <w:pStyle w:val="ConsPlusCell"/>
        <w:ind w:firstLine="708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Регистрация заявления об объявлении несовершеннолетнего полностью дееспособным (эмансипированным) производится в день принятия данного заявления и полного пакета документов.</w:t>
      </w:r>
    </w:p>
    <w:p>
      <w:pPr>
        <w:pStyle w:val="ConsPlusCell"/>
        <w:ind w:firstLine="708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left" w:pos="0" w:leader="none"/>
        </w:tabs>
        <w:jc w:val="center"/>
        <w:rPr>
          <w:bCs/>
          <w:iCs/>
          <w:szCs w:val="28"/>
        </w:rPr>
      </w:pPr>
      <w:r>
        <w:rPr>
          <w:bCs/>
          <w:iCs/>
          <w:szCs w:val="28"/>
        </w:rPr>
        <w:t>2.12. Требования к помещениям, в которых предоставляется услуга.</w:t>
      </w:r>
    </w:p>
    <w:p>
      <w:pPr>
        <w:pStyle w:val="Normal"/>
        <w:tabs>
          <w:tab w:val="left" w:pos="0" w:leader="none"/>
        </w:tabs>
        <w:jc w:val="center"/>
        <w:rPr>
          <w:rFonts w:eastAsia="Batang;바탕"/>
          <w:bCs/>
          <w:iCs/>
          <w:szCs w:val="28"/>
        </w:rPr>
      </w:pPr>
      <w:r>
        <w:rPr>
          <w:rFonts w:eastAsia="Batang;바탕"/>
          <w:bCs/>
          <w:iCs/>
          <w:szCs w:val="28"/>
        </w:rPr>
      </w:r>
    </w:p>
    <w:p>
      <w:pPr>
        <w:pStyle w:val="Default"/>
        <w:ind w:firstLine="709"/>
        <w:jc w:val="both"/>
        <w:rPr>
          <w:rFonts w:eastAsia="Batang;바탕"/>
          <w:color w:val="000000"/>
          <w:sz w:val="28"/>
          <w:szCs w:val="28"/>
        </w:rPr>
      </w:pPr>
      <w:r>
        <w:rPr>
          <w:rFonts w:eastAsia="Batang;바탕"/>
          <w:color w:val="000000"/>
          <w:sz w:val="28"/>
          <w:szCs w:val="28"/>
        </w:rPr>
        <w:t>2.12.1.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2.12.2. Помещения должны соответствовать санитарно– эпидемиологическим правилам и нормам.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 xml:space="preserve">2.12.3.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2.12.4. Места предоставления услуги должны иметь туалет со свободным доступом к нему в рабочее время.</w:t>
      </w:r>
    </w:p>
    <w:p>
      <w:pPr>
        <w:pStyle w:val="Default"/>
        <w:ind w:firstLine="709"/>
        <w:jc w:val="both"/>
        <w:rPr>
          <w:rFonts w:eastAsia="Batang;바탕"/>
          <w:color w:val="000000"/>
          <w:sz w:val="28"/>
          <w:szCs w:val="28"/>
        </w:rPr>
      </w:pPr>
      <w:r>
        <w:rPr>
          <w:rFonts w:eastAsia="Batang;바탕"/>
          <w:color w:val="000000"/>
          <w:sz w:val="28"/>
          <w:szCs w:val="28"/>
        </w:rPr>
        <w:t xml:space="preserve">2.12.5.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2.12.6.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а)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б) стульями и столами (стойками для письма) для возможности оформления документов.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2.12.7. Места для ожидания должны соответствовать комфортным условиям для заявителей.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 xml:space="preserve">2.12.8.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>
      <w:pPr>
        <w:pStyle w:val="Default"/>
        <w:ind w:firstLine="709"/>
        <w:jc w:val="both"/>
        <w:rPr>
          <w:rFonts w:eastAsia="Batang;바탕"/>
          <w:sz w:val="28"/>
          <w:szCs w:val="28"/>
        </w:rPr>
      </w:pPr>
      <w:r>
        <w:rPr>
          <w:rFonts w:eastAsia="Batang;바탕"/>
          <w:sz w:val="28"/>
          <w:szCs w:val="28"/>
        </w:rPr>
        <w:t>2.12.9. Кабинеты приема заявителей должны быть оборудованы информационными табличками (вывесками) с указанием: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а) номера и названия кабинета;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б) фамилии, имени, отчества и должности специалиста, осуществляющего прием;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в) времени перерыва на обед.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2.12.10. Специалист, осуществляющий прием, обеспечивается личными идентификационными карточками и (или) настольными табличками.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2.12.11. Место для приема посетителя должно быть снабжено стулом, иметь место для письма и раскладки документов.</w:t>
      </w:r>
    </w:p>
    <w:p>
      <w:pPr>
        <w:pStyle w:val="Normal"/>
        <w:shd w:fill="FFFFFF" w:val="clear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2.12.12.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Normal"/>
        <w:shd w:fill="FFFFFF" w:val="clear"/>
        <w:ind w:firstLine="709"/>
        <w:jc w:val="both"/>
        <w:rPr>
          <w:rFonts w:eastAsia="Batang;바탕"/>
          <w:b/>
          <w:b/>
          <w:szCs w:val="28"/>
          <w:lang w:eastAsia="en-US"/>
        </w:rPr>
      </w:pPr>
      <w:r>
        <w:rPr>
          <w:rFonts w:eastAsia="Batang;바탕"/>
          <w:b/>
          <w:szCs w:val="28"/>
          <w:lang w:eastAsia="en-US"/>
        </w:rPr>
      </w:r>
    </w:p>
    <w:p>
      <w:pPr>
        <w:pStyle w:val="Normal"/>
        <w:shd w:fill="FFFFFF" w:val="clear"/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2.13. Показатели доступности и качества услуги</w:t>
      </w:r>
    </w:p>
    <w:p>
      <w:pPr>
        <w:pStyle w:val="Normal"/>
        <w:shd w:fill="FFFFFF" w:val="clear"/>
        <w:ind w:firstLine="709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2.13. Показатели доступности и качества услуги.</w:t>
      </w:r>
    </w:p>
    <w:p>
      <w:pPr>
        <w:pStyle w:val="Default"/>
        <w:ind w:firstLine="709"/>
        <w:jc w:val="both"/>
        <w:rPr>
          <w:rFonts w:eastAsia="Batang;바탕"/>
          <w:color w:val="000000"/>
          <w:sz w:val="28"/>
          <w:szCs w:val="28"/>
        </w:rPr>
      </w:pPr>
      <w:r>
        <w:rPr>
          <w:rFonts w:eastAsia="Batang;바탕"/>
          <w:color w:val="000000"/>
          <w:sz w:val="28"/>
          <w:szCs w:val="28"/>
        </w:rPr>
        <w:t>2.13.1. Показателями доступности услуги являются:</w:t>
      </w:r>
    </w:p>
    <w:p>
      <w:pPr>
        <w:pStyle w:val="ConsPlusNormal1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а) соблюдение сроков предоставления услуги и условий ожидания приема;</w:t>
      </w:r>
    </w:p>
    <w:p>
      <w:pPr>
        <w:pStyle w:val="ConsPlusNormal1"/>
        <w:ind w:firstLine="709"/>
        <w:jc w:val="both"/>
        <w:rPr/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 xml:space="preserve">б) своевременное, полное информирование об услуге посредством форм информирования, предусмотренных </w:t>
      </w:r>
      <w:r>
        <w:fldChar w:fldCharType="begin"/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instrText> HYPERLINK "../../../../../../../C:%5CUsers%5CKravchenko.AD%5CAppData%5CRoaming%5C1C%5C%D0%A4%D0%B0%D0%B9%D0%BB%D1%8B%5C%D0%94%D0%BE%D0%BA%D1%83%D0%BC%D0%B5%D0%BD%D1%82%D0%BE%D0%BE%D0%B1%D0%BE%D1%80%D0%BE%D1%82%D0%93%D0%BE%D1%81%D1%83%D0%B4%D0%B0%D1%80%D1%81%D1%82%D0%B2%D0%B5%D0%BD%D0%BD%D0%BE%D0%B3%D0%BE%D0%A3%D1%87%D1%80%D0%B5%D0%B6%D0%B4%D0%B5%D0%BD%D0%B8%D1%8F%5C%D0%A0%D0%BE%D0%BC%D0%B0%D0%BD%D0%B5%D0%BD%D0%BA%D0%BE%20%D0%9C%D0%B0%D1%80%D0%B8%D0%BD%D0%B0%20%D0%9D%D0%B8%D0%BA%D0%BE%D0%BB%D0%B0%D0%B5%D0%B2%D0%BD%D0%B0%2050e65bc4-298f-11e2-9db6-0025902b5ab3%5C%D0%90%D0%B4%D0%BC%D0%B8%D0%BD.%20%D1%80%D0%B5%D0%B3%D0%BB%D0%B0%D0%BC%D0%B5%D0%BD%D1%82%20%D0%BE%D0%BF%D0%B5%D0%BA%D0%B0%20%D0%BD%D0%B0%D0%B4%20%D0%BD%D0%B5%D1%81%D0%BE%D0%B2%D0%B5%D1%80%D1%88%D0%B5%D0%BD%D0%BD%D0%BE%D0%BB%D0%B5%D1%82%D0%BD%D0%B8%D0%BC%D0%B8%20(%D1%82%D0%B8%D0%BF%D0%BE%D0%B2%D0%BE%D0%B9%20%D0%BD%D0%B0%20%D1%83%D1%82%D0%B2%D0%B5%D1%80%D0%B6%D0%B4.).docx" \l "Par55"</w:instrText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fldChar w:fldCharType="separate"/>
      </w:r>
      <w:r>
        <w:rPr>
          <w:rStyle w:val="Style12"/>
          <w:rFonts w:eastAsia="Batang;바탕" w:cs="Times New Roman" w:ascii="Times New Roman" w:hAnsi="Times New Roman"/>
          <w:sz w:val="28"/>
          <w:szCs w:val="28"/>
          <w:lang w:eastAsia="en-US"/>
        </w:rPr>
        <w:t>подпунктом 1.3</w:t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fldChar w:fldCharType="end"/>
      </w: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 xml:space="preserve"> </w:t>
      </w:r>
      <w:r>
        <w:fldChar w:fldCharType="begin"/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instrText> HYPERLINK "../../../../../../../C:%5CUsers%5CKravchenko.AD%5CAppData%5CRoaming%5C1C%5C%D0%A4%D0%B0%D0%B9%D0%BB%D1%8B%5C%D0%94%D0%BE%D0%BA%D1%83%D0%BC%D0%B5%D0%BD%D1%82%D0%BE%D0%BE%D0%B1%D0%BE%D1%80%D0%BE%D1%82%D0%93%D0%BE%D1%81%D1%83%D0%B4%D0%B0%D1%80%D1%81%D1%82%D0%B2%D0%B5%D0%BD%D0%BD%D0%BE%D0%B3%D0%BE%D0%A3%D1%87%D1%80%D0%B5%D0%B6%D0%B4%D0%B5%D0%BD%D0%B8%D1%8F%5C%D0%A0%D0%BE%D0%BC%D0%B0%D0%BD%D0%B5%D0%BD%D0%BA%D0%BE%20%D0%9C%D0%B0%D1%80%D0%B8%D0%BD%D0%B0%20%D0%9D%D0%B8%D0%BA%D0%BE%D0%BB%D0%B0%D0%B5%D0%B2%D0%BD%D0%B0%2050e65bc4-298f-11e2-9db6-0025902b5ab3%5C%D0%90%D0%B4%D0%BC%D0%B8%D0%BD.%20%D1%80%D0%B5%D0%B3%D0%BB%D0%B0%D0%BC%D0%B5%D0%BD%D1%82%20%D0%BE%D0%BF%D0%B5%D0%BA%D0%B0%20%D0%BD%D0%B0%D0%B4%20%D0%BD%D0%B5%D1%81%D0%BE%D0%B2%D0%B5%D1%80%D1%88%D0%B5%D0%BD%D0%BD%D0%BE%D0%BB%D0%B5%D1%82%D0%BD%D0%B8%D0%BC%D0%B8%20(%D1%82%D0%B8%D0%BF%D0%BE%D0%B2%D0%BE%D0%B9%20%D0%BD%D0%B0%20%D1%83%D1%82%D0%B2%D0%B5%D1%80%D0%B6%D0%B4.).docx" \l "Par79"</w:instrText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fldChar w:fldCharType="separate"/>
      </w:r>
      <w:r>
        <w:rPr>
          <w:rStyle w:val="Style12"/>
          <w:rFonts w:eastAsia="Batang;바탕" w:cs="Times New Roman" w:ascii="Times New Roman" w:hAnsi="Times New Roman"/>
          <w:sz w:val="28"/>
          <w:szCs w:val="28"/>
          <w:lang w:eastAsia="en-US"/>
        </w:rPr>
        <w:t>раздела 1</w:t>
      </w:r>
      <w:r>
        <w:rPr>
          <w:rStyle w:val="Style12"/>
          <w:sz w:val="28"/>
          <w:szCs w:val="28"/>
          <w:rFonts w:eastAsia="Batang;바탕" w:cs="Times New Roman" w:ascii="Times New Roman" w:hAnsi="Times New Roman"/>
        </w:rPr>
        <w:fldChar w:fldCharType="end"/>
      </w: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в) ресурсное обеспечение исполнения Административного регламента;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г) возможность досудебного (внесудебного) рассмотрения жалоб (претензий) в процессе получения муниципальной услуги.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2.13.2. Показатели качества предоставления муниципальной услуги: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а) соответствие требованиям Административного регламента;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б) наличие различных каналов получения услуги;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г) соблюдение сроков предоставления услуги;</w:t>
      </w:r>
    </w:p>
    <w:p>
      <w:pPr>
        <w:pStyle w:val="ConsPlusNormal1"/>
        <w:ind w:firstLine="709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д) количество обоснованных жалоб.</w:t>
      </w:r>
    </w:p>
    <w:p>
      <w:pPr>
        <w:pStyle w:val="ConsPlusNormal1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2.13.3. 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Анализ практики применения Административного регламента проводится должностными лицами Управления один раз в год.</w:t>
      </w:r>
    </w:p>
    <w:p>
      <w:pPr>
        <w:pStyle w:val="ConsPlusNormal1"/>
        <w:ind w:firstLine="709"/>
        <w:jc w:val="both"/>
        <w:rPr>
          <w:rFonts w:ascii="Times New Roman" w:hAnsi="Times New Roman" w:eastAsia="Batang;바탕" w:cs="Times New Roman"/>
          <w:sz w:val="28"/>
          <w:szCs w:val="28"/>
          <w:lang w:eastAsia="en-US"/>
        </w:rPr>
      </w:pPr>
      <w:r>
        <w:rPr>
          <w:rFonts w:eastAsia="Batang;바탕" w:cs="Times New Roman" w:ascii="Times New Roman" w:hAnsi="Times New Roman"/>
          <w:sz w:val="28"/>
          <w:szCs w:val="28"/>
          <w:lang w:eastAsia="en-US"/>
        </w:rPr>
        <w:t>Результаты анализа практики применения настоящего Административного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>
      <w:pPr>
        <w:pStyle w:val="Normal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2.13.4. Иные требования, в том числе учитывающие особенности предоставления услуги в электронной форме.</w:t>
      </w:r>
    </w:p>
    <w:p>
      <w:pPr>
        <w:pStyle w:val="Normal"/>
        <w:shd w:fill="FFFFFF" w:val="clear"/>
        <w:ind w:firstLine="709"/>
        <w:jc w:val="both"/>
        <w:rPr>
          <w:rFonts w:eastAsia="Batang;바탕"/>
          <w:szCs w:val="28"/>
        </w:rPr>
      </w:pPr>
      <w:r>
        <w:rPr>
          <w:rFonts w:eastAsia="Batang;바탕"/>
          <w:szCs w:val="28"/>
        </w:rPr>
        <w:t>2.13.5.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Административным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>
      <w:pPr>
        <w:pStyle w:val="Normal"/>
        <w:ind w:firstLine="709"/>
        <w:jc w:val="both"/>
        <w:rPr/>
      </w:pPr>
      <w:bookmarkStart w:id="0" w:name="sub_67"/>
      <w:bookmarkEnd w:id="0"/>
      <w:r>
        <w:rPr/>
        <w:t>2.14.6.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Управлением в установленном порядке.</w:t>
      </w:r>
    </w:p>
    <w:p>
      <w:pPr>
        <w:pStyle w:val="Normal"/>
        <w:ind w:firstLine="709"/>
        <w:jc w:val="both"/>
        <w:rPr/>
      </w:pPr>
      <w:bookmarkStart w:id="1" w:name="sub_67"/>
      <w:bookmarkEnd w:id="1"/>
      <w:r>
        <w:rPr/>
        <w:t>2.15.7. В соответствии с соглашением о взаимодействии МФЦ обеспечивает:</w:t>
      </w:r>
    </w:p>
    <w:p>
      <w:pPr>
        <w:pStyle w:val="Normal"/>
        <w:tabs>
          <w:tab w:val="left" w:pos="1140" w:leader="none"/>
        </w:tabs>
        <w:ind w:firstLine="709"/>
        <w:jc w:val="both"/>
        <w:rPr/>
      </w:pPr>
      <w:bookmarkStart w:id="2" w:name="sub_15028"/>
      <w:bookmarkEnd w:id="2"/>
      <w:r>
        <w:rPr/>
        <w:t>а) информирование граждан по вопросам предоставления муниципаль-ной услуги;</w:t>
      </w:r>
    </w:p>
    <w:p>
      <w:pPr>
        <w:pStyle w:val="Normal"/>
        <w:tabs>
          <w:tab w:val="left" w:pos="1140" w:leader="none"/>
        </w:tabs>
        <w:ind w:firstLine="709"/>
        <w:jc w:val="both"/>
        <w:rPr/>
      </w:pPr>
      <w:bookmarkStart w:id="3" w:name="sub_15028"/>
      <w:bookmarkStart w:id="4" w:name="sub_15029"/>
      <w:bookmarkEnd w:id="3"/>
      <w:bookmarkEnd w:id="4"/>
      <w:r>
        <w:rPr/>
        <w:t>б) прием документов, необходимых для предоставления муниципаль-ной услуги;</w:t>
      </w:r>
    </w:p>
    <w:p>
      <w:pPr>
        <w:pStyle w:val="Normal"/>
        <w:ind w:firstLine="709"/>
        <w:jc w:val="both"/>
        <w:rPr/>
      </w:pPr>
      <w:bookmarkStart w:id="5" w:name="sub_15029"/>
      <w:bookmarkEnd w:id="5"/>
      <w:r>
        <w:rPr/>
        <w:t>2.15.8.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>
      <w:pPr>
        <w:pStyle w:val="Normal"/>
        <w:shd w:fill="FFFFFF" w:val="clear"/>
        <w:ind w:firstLine="709"/>
        <w:jc w:val="both"/>
        <w:rPr/>
      </w:pPr>
      <w:r>
        <w:rPr/>
        <w:t>2.15.9. Управление обязано представить в полном объеме, предусмотренную настоящим административным регламентом информацию администрации МФЦ и его филиалов для ее размещения в месте, отведенном для информирования заявителей.</w:t>
      </w:r>
    </w:p>
    <w:p>
      <w:pPr>
        <w:pStyle w:val="Normal"/>
        <w:shd w:fill="FFFFFF" w:val="clear"/>
        <w:ind w:firstLine="709"/>
        <w:jc w:val="both"/>
        <w:rPr>
          <w:b/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</w:r>
    </w:p>
    <w:p>
      <w:pPr>
        <w:pStyle w:val="Normal"/>
        <w:shd w:fill="FFFFFF" w:val="clear"/>
        <w:ind w:firstLine="709"/>
        <w:jc w:val="center"/>
        <w:rPr>
          <w:szCs w:val="28"/>
        </w:rPr>
      </w:pPr>
      <w:r>
        <w:rPr>
          <w:szCs w:val="28"/>
        </w:rPr>
        <w:t>3. 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shd w:fill="FFFFFF" w:val="clear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>3.1. Последовательность административных действий (процедур)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>3.1.1. Предоставление муниципальной услуги включает в себя следующие административные процедуры, описанные в блок-схеме (приложение 1):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>а) прием и регистрация документов заявителя;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б) рассмотрение документов, представленных заявителем и подготовка проекта распоряжения администрации муниципального образования «Гиагинский район» об объявлении несовершеннолетнего полностью дееспособным (эмансипированным) либо распоряжения администрации муниципального образования «Гиагинский район» </w:t>
      </w:r>
      <w:r>
        <w:rPr>
          <w:szCs w:val="28"/>
        </w:rPr>
        <w:t>об отказе в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;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в) направление заявителю распоряжения администрации муниципаль-ного образования «Гиагинский район» об объявлении несовершеннолетнего полностью дееспособным (эмансипированным) либо распоряжения администрации муниципального образования «Гиагинский район» </w:t>
      </w:r>
      <w:r>
        <w:rPr>
          <w:szCs w:val="28"/>
        </w:rPr>
        <w:t>об отказе в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/>
      </w:pPr>
      <w:r>
        <w:rPr/>
      </w:r>
    </w:p>
    <w:p>
      <w:pPr>
        <w:pStyle w:val="Normal"/>
        <w:shd w:fill="FFFFFF" w:val="clear"/>
        <w:ind w:firstLine="709"/>
        <w:jc w:val="center"/>
        <w:rPr/>
      </w:pPr>
      <w:r>
        <w:rPr>
          <w:szCs w:val="28"/>
        </w:rPr>
        <w:t>3.2. Прием заявления об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>
          <w:szCs w:val="28"/>
          <w:highlight w:val="white"/>
        </w:rPr>
      </w:pPr>
      <w:r>
        <w:rPr>
          <w:szCs w:val="28"/>
          <w:shd w:fill="FFFFFF" w:val="clear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bCs/>
          <w:szCs w:val="28"/>
        </w:rPr>
        <w:t xml:space="preserve">3.2.1. Основанием для предоставления муниципальной услуги является личное обращение заявителя в </w:t>
      </w:r>
      <w:r>
        <w:rPr>
          <w:szCs w:val="28"/>
        </w:rPr>
        <w:t xml:space="preserve">Управление или МФЦ </w:t>
      </w:r>
      <w:r>
        <w:rPr>
          <w:bCs/>
          <w:szCs w:val="28"/>
        </w:rPr>
        <w:t>и представление документов, указанных в пункте 2.6.1 настоящего Административного регламента.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3.2.2. При приеме заявлений и прилагаемых к ним документов уполномоченный специалист Управления или специалист МФЦ осуществляет их проверку на: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а) соответствие заявлений установленной форме;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б) комплектность представленных документов в соответствии с подпунктами пунктом 2.6.1 настоящего Административного регламента.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3.2.3. Прием, регистрация и проверка документов осуществляется в день обращения заявителя.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3.2.4. В случае выявления некомплектности представленных документов уполномоченный специалист Управления или специалист МФЦ немедленно уведомляет об этом заявителя в устной форме. В случае невозможности уведомить заявителя устно, уведомление в письменной форме оформляется на фирменном бланке Управления или МФЦ за подписью руководителя Управления или директора МФЦ и передается заявителю способами, обеспечивающими оперативность получения заявителем указанной информации (лично в руки, почтовым сообщением или по электронной почте).</w:t>
      </w:r>
    </w:p>
    <w:p>
      <w:pPr>
        <w:pStyle w:val="Normal"/>
        <w:autoSpaceDE w:val="false"/>
        <w:ind w:firstLine="709"/>
        <w:jc w:val="both"/>
        <w:rPr>
          <w:bCs/>
          <w:szCs w:val="28"/>
        </w:rPr>
      </w:pPr>
      <w:r>
        <w:rPr>
          <w:bCs/>
          <w:szCs w:val="28"/>
        </w:rPr>
        <w:t>3.2.5. Заявитель вправе дополнить представленные документы до комплектности, установленной подпунктом 2.6.1 настоящего Административного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может быть приостановлено и возобновлено после предоставления заявителем недостающих документов.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3.2.7. Результат административной процедуры: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а) регистрация заявления и документов;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 xml:space="preserve">б) уведомление заявителя о некомплектности представленных им документов. 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>3.3.</w:t>
      </w:r>
      <w:r>
        <w:rPr>
          <w:rStyle w:val="T11"/>
          <w:color w:val="FF0000"/>
          <w:szCs w:val="28"/>
        </w:rPr>
        <w:t xml:space="preserve"> </w:t>
      </w:r>
      <w:r>
        <w:rPr>
          <w:rStyle w:val="T11"/>
          <w:szCs w:val="28"/>
        </w:rPr>
        <w:t xml:space="preserve">Рассмотрение документов, представленных заявителем, подготовка и подписание проекта распоряжения администрации муниципального образования «Гиагинский район» об объявлении несовершеннолетнего полностью дееспособным (эмансипированным) либо распоряжения администрации муниципального образования «Гиагинский район» </w:t>
      </w:r>
      <w:r>
        <w:rPr>
          <w:szCs w:val="28"/>
        </w:rPr>
        <w:t>об отказе в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 xml:space="preserve">3.3.1. Специалист Управления или специалист МФЦ ответственный за принятие заявления и документов, в этот же день направляет на рассмотрение руководителю Управления заявление и приложенные к нему документы для принятия решения об объявлении несовершеннолетнего полностью дееспособным (эмансипированным) или отказа в объявлении несовершеннолетнего полностью дееспособным (эмансипированным). </w:t>
      </w:r>
    </w:p>
    <w:p>
      <w:pPr>
        <w:pStyle w:val="Normal"/>
        <w:shd w:fill="FFFFFF" w:val="clear"/>
        <w:ind w:firstLine="709"/>
        <w:jc w:val="both"/>
        <w:rPr>
          <w:szCs w:val="28"/>
        </w:rPr>
      </w:pPr>
      <w:r>
        <w:rPr>
          <w:szCs w:val="28"/>
        </w:rPr>
        <w:t xml:space="preserve">3.3.2. В течении 2-х рабочих дней руководителем Управления проводится проверка представленных документов на соответствие действующему законодательству и отсутствие фактов ущемления прав и интересов несовершеннолетних граждан. </w:t>
      </w:r>
    </w:p>
    <w:p>
      <w:pPr>
        <w:pStyle w:val="Normal"/>
        <w:shd w:fill="FFFFFF" w:val="clear"/>
        <w:ind w:firstLine="709"/>
        <w:jc w:val="both"/>
        <w:rPr/>
      </w:pPr>
      <w:r>
        <w:rPr>
          <w:szCs w:val="28"/>
        </w:rPr>
        <w:t xml:space="preserve">3.3.3. После рассмотрения заявления и приложенных к нему документов руководитель Управления передает специалисту Управления ответственному за подготовку проекта распоряжения об </w:t>
      </w:r>
      <w:r>
        <w:rPr>
          <w:rStyle w:val="T11"/>
          <w:szCs w:val="28"/>
        </w:rPr>
        <w:t>объявлении либо отказе в объявлении несовершеннолетнего полностью дееспособным (эмансипированным) для изготовления соответствующего документа.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3.3.4. Специалист Управления, в течении 3-х рабочих дней готовит проект распоряжения и направляет его на согласование и подписание Главой муниципального образования «Гиагинский район» в соответствии с инструкцией по делопроизводству Администрации муниципального образования «Гиагинский район». 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3.3.5. Результат административной процедуры:</w:t>
      </w:r>
    </w:p>
    <w:p>
      <w:pPr>
        <w:pStyle w:val="Normal"/>
        <w:autoSpaceDE w:val="false"/>
        <w:ind w:firstLine="709"/>
        <w:jc w:val="both"/>
        <w:rPr>
          <w:szCs w:val="28"/>
        </w:rPr>
      </w:pPr>
      <w:r>
        <w:rPr>
          <w:szCs w:val="28"/>
        </w:rPr>
        <w:t>а) изготовление и подписание распоряжения об объявлении несовершеннолетнего полностью дееспособным (эмансипированным);</w:t>
      </w:r>
    </w:p>
    <w:p>
      <w:pPr>
        <w:pStyle w:val="Normal"/>
        <w:autoSpaceDE w:val="false"/>
        <w:ind w:firstLine="709"/>
        <w:jc w:val="both"/>
        <w:rPr/>
      </w:pPr>
      <w:r>
        <w:rPr>
          <w:szCs w:val="28"/>
        </w:rPr>
        <w:t>б) изготовление и подписание распоряжения об отказе в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/>
      </w:pPr>
      <w:r>
        <w:rPr>
          <w:szCs w:val="28"/>
        </w:rPr>
        <w:t xml:space="preserve">3.4. </w:t>
      </w:r>
      <w:r>
        <w:rPr>
          <w:rStyle w:val="T11"/>
          <w:szCs w:val="28"/>
        </w:rPr>
        <w:t xml:space="preserve">Направление заявителю распоряжения </w:t>
      </w:r>
      <w:r>
        <w:rPr>
          <w:szCs w:val="28"/>
        </w:rPr>
        <w:t>об объявлении несовершен-нолетнего полностью дееспособным (эмансипированным)</w:t>
      </w:r>
      <w:r>
        <w:rPr>
          <w:rStyle w:val="T11"/>
          <w:szCs w:val="28"/>
        </w:rPr>
        <w:t xml:space="preserve">, либо распоряжения об отказе в </w:t>
      </w:r>
      <w:r>
        <w:rPr>
          <w:szCs w:val="28"/>
        </w:rPr>
        <w:t>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3.4.1. В течении 3-х рабочих дней, со дня подписания соответствующего документа, специалист Управления уведомляет и вручает заявителю распоряжение </w:t>
      </w:r>
      <w:r>
        <w:rPr>
          <w:szCs w:val="28"/>
        </w:rPr>
        <w:t>об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 xml:space="preserve">, либо распоряжение об отказе в </w:t>
      </w:r>
      <w:r>
        <w:rPr>
          <w:szCs w:val="28"/>
        </w:rPr>
        <w:t>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3.4.2. В случае отсутствия возможности вручения распоряжения </w:t>
      </w:r>
      <w:r>
        <w:rPr>
          <w:szCs w:val="28"/>
        </w:rPr>
        <w:t>об объявлении несовершеннолетнего полностью дееспособным (эмансипи-рованным)</w:t>
      </w:r>
      <w:r>
        <w:rPr>
          <w:rStyle w:val="T11"/>
          <w:szCs w:val="28"/>
        </w:rPr>
        <w:t xml:space="preserve">, либо распоряжения об отказе в </w:t>
      </w:r>
      <w:r>
        <w:rPr>
          <w:szCs w:val="28"/>
        </w:rPr>
        <w:t>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>, данный вид документа направляются заявителю по почте.</w:t>
      </w:r>
    </w:p>
    <w:p>
      <w:pPr>
        <w:pStyle w:val="Normal"/>
        <w:shd w:fill="FFFFFF" w:val="clear"/>
        <w:ind w:firstLine="709"/>
        <w:jc w:val="both"/>
        <w:rPr/>
      </w:pPr>
      <w:r>
        <w:rPr>
          <w:rStyle w:val="T11"/>
          <w:szCs w:val="28"/>
        </w:rPr>
        <w:t xml:space="preserve">3.4.3. Результат административной процедуры: направление заявителю распоряжения </w:t>
      </w:r>
      <w:r>
        <w:rPr>
          <w:szCs w:val="28"/>
        </w:rPr>
        <w:t>об объявлении несовершеннолетнего полностью дееспособным (эмансипированным)</w:t>
      </w:r>
      <w:r>
        <w:rPr>
          <w:rStyle w:val="T11"/>
          <w:szCs w:val="28"/>
        </w:rPr>
        <w:t xml:space="preserve">, либо распоряжения об отказе в </w:t>
      </w:r>
      <w:r>
        <w:rPr>
          <w:szCs w:val="28"/>
        </w:rPr>
        <w:t>объявлении несовершеннолетнего полностью дееспособным (эмансипи-рованным)</w:t>
      </w:r>
      <w:r>
        <w:rPr>
          <w:rStyle w:val="T11"/>
          <w:szCs w:val="28"/>
        </w:rPr>
        <w:t>.</w:t>
      </w:r>
    </w:p>
    <w:p>
      <w:pPr>
        <w:pStyle w:val="Normal"/>
        <w:shd w:fill="FFFFFF" w:val="clear"/>
        <w:ind w:firstLine="709"/>
        <w:jc w:val="both"/>
        <w:rPr/>
      </w:pPr>
      <w:r>
        <w:rPr/>
      </w:r>
    </w:p>
    <w:p>
      <w:pPr>
        <w:pStyle w:val="Normal"/>
        <w:shd w:fill="FFFFFF" w:val="clear"/>
        <w:ind w:firstLine="709"/>
        <w:jc w:val="center"/>
        <w:rPr>
          <w:szCs w:val="28"/>
        </w:rPr>
      </w:pPr>
      <w:r>
        <w:rPr>
          <w:szCs w:val="28"/>
        </w:rPr>
        <w:t>4. Порядок и формы контроля за предоставлением</w:t>
      </w:r>
    </w:p>
    <w:p>
      <w:pPr>
        <w:pStyle w:val="Normal"/>
        <w:shd w:fill="FFFFFF" w:val="clear"/>
        <w:ind w:firstLine="709"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>
      <w:pPr>
        <w:pStyle w:val="Normal"/>
        <w:shd w:fill="FFFFFF" w:val="clear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4.1. Текущий контроль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4.1.2. Текущий контроль за соблюдением последовательности административных действий, определенных Административным регламентом предоставления муниципальной услуги, и принятием в ходе ее предоставления решений осуществляется первым заместителем Главы Администрации муниципального образования «Гиагинский район».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4.1.3.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 и Республики Адыгея, положений настоящего Административного регламента, устанавливающих требования к предоставлению муниципальной услуги.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4.1.4. По результатам проведения текущего контроля, в случае выявления нарушения последовательности административных действий, определенных Административным регламентом предоставления муниципальной услуги,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 xml:space="preserve">4.2. Контроль за полнотой и качеством 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предоставления муниципальной услуги</w:t>
      </w:r>
    </w:p>
    <w:p>
      <w:pPr>
        <w:pStyle w:val="Normal"/>
        <w:ind w:firstLine="709"/>
        <w:jc w:val="center"/>
        <w:rPr>
          <w:rFonts w:eastAsia="Arial"/>
          <w:b/>
          <w:b/>
          <w:szCs w:val="28"/>
        </w:rPr>
      </w:pPr>
      <w:r>
        <w:rPr>
          <w:rFonts w:eastAsia="Arial"/>
          <w:b/>
          <w:szCs w:val="28"/>
        </w:rPr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4.2.2. Порядок и периодичность проведения плановых проверок полноты и качества предоставления муниципальной услуги устанавливается Администрацией муниципального образования «Гиагинский район».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4.2.3. По результатам проведения проверок полноты и качества предоставления муниципальной услуги,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4.2.4. Ответственность должностных лиц, муниципальных служащих за несоблюдение и неисполнение положений правовых актов Российской Федерации и Республики Адыгея,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4.3. Порядок и формы контроля за предоставлением муниципальной</w:t>
        <w:br/>
        <w:t>услуги со стороны граждан, их объединений и организаций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4.3.1. 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управления образования администрации муниципального образования «Гиагинский район» с просьбой о проведении проверки соблюдения и исполнения нормативных правовых актов Российской Федерации и Республики Адыгея,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4.3.2. Письменное обращение, поступившее в адрес управления образования администрации муниципального образования «Гиагинский район», рассматривается в течение 30 (тридцати) дней со дня его регистрации.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4.4. Ответственность должностных лиц за решения</w:t>
        <w:br/>
        <w:t>и действия (бездействие), принимаемые (осуществляемые)</w:t>
        <w:br/>
        <w:t>ими в ходе предоставления муниципальной услуги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Arial"/>
          <w:szCs w:val="28"/>
        </w:rPr>
        <w:t xml:space="preserve">4.4.1.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регламентами, настоящим Административным регламентом и законодательством Российской Федерации, по предоставлению муниципальной услуги в соответствии с </w:t>
      </w:r>
      <w:hyperlink r:id="rId7">
        <w:r>
          <w:rPr>
            <w:rStyle w:val="Style12"/>
            <w:rFonts w:eastAsia="Arial"/>
            <w:szCs w:val="28"/>
          </w:rPr>
          <w:t>Федеральным законом</w:t>
        </w:r>
      </w:hyperlink>
      <w:r>
        <w:rPr>
          <w:rFonts w:eastAsia="Arial"/>
          <w:szCs w:val="28"/>
        </w:rPr>
        <w:t xml:space="preserve"> от 02.03.2007 № 25-ФЗ «О муниципальной службе Российской Федерации», </w:t>
      </w:r>
      <w:hyperlink r:id="rId8">
        <w:r>
          <w:rPr>
            <w:rStyle w:val="Style12"/>
            <w:rFonts w:eastAsia="Arial"/>
            <w:szCs w:val="28"/>
          </w:rPr>
          <w:t>Федеральным законом</w:t>
        </w:r>
      </w:hyperlink>
      <w:r>
        <w:rPr>
          <w:rFonts w:eastAsia="Arial"/>
          <w:szCs w:val="28"/>
        </w:rPr>
        <w:t xml:space="preserve"> от 25 декабря 2008 года № 273-ФЗ «О противодействии коррупции».</w:t>
      </w:r>
    </w:p>
    <w:p>
      <w:pPr>
        <w:pStyle w:val="Style25"/>
        <w:spacing w:before="0" w:after="0"/>
        <w:ind w:firstLine="709"/>
        <w:jc w:val="both"/>
        <w:rPr/>
      </w:pPr>
      <w:r>
        <w:rPr>
          <w:rFonts w:eastAsia="Arial"/>
          <w:szCs w:val="28"/>
        </w:rPr>
        <w:t xml:space="preserve">4.4.2. Специалисты МФЦ, участвующие в предоставлении муниципальной услуги, несут персональную ответственность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Административным регламентом и законодательством Российской Федерации в соответствии с </w:t>
      </w:r>
      <w:hyperlink r:id="rId9">
        <w:r>
          <w:rPr>
            <w:rStyle w:val="Style12"/>
            <w:rFonts w:eastAsia="Arial"/>
            <w:szCs w:val="28"/>
          </w:rPr>
          <w:t>Трудовым кодексом</w:t>
        </w:r>
      </w:hyperlink>
      <w:r>
        <w:rPr>
          <w:rFonts w:eastAsia="Arial"/>
          <w:szCs w:val="28"/>
        </w:rPr>
        <w:t xml:space="preserve"> Российской Федерации и </w:t>
      </w:r>
      <w:hyperlink r:id="rId10">
        <w:r>
          <w:rPr>
            <w:rStyle w:val="Style12"/>
            <w:rFonts w:eastAsia="Arial"/>
            <w:szCs w:val="28"/>
          </w:rPr>
          <w:t>Федеральным законом</w:t>
        </w:r>
      </w:hyperlink>
      <w:r>
        <w:rPr>
          <w:rFonts w:eastAsia="Arial"/>
          <w:szCs w:val="28"/>
        </w:rPr>
        <w:t xml:space="preserve"> от 25.12.2008 г. № 273-ФЗ «О противодействии коррупции».</w:t>
      </w:r>
    </w:p>
    <w:p>
      <w:pPr>
        <w:pStyle w:val="Normal"/>
        <w:shd w:fill="FFFFFF" w:val="clear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center"/>
        <w:rPr/>
      </w:pPr>
      <w:r>
        <w:rPr>
          <w:rStyle w:val="T11"/>
          <w:b/>
          <w:szCs w:val="28"/>
        </w:rPr>
        <w:tab/>
      </w:r>
      <w:r>
        <w:rPr>
          <w:rFonts w:eastAsia="Arial"/>
          <w:szCs w:val="28"/>
        </w:rPr>
        <w:t>5. Досудебный (внесудебный) порядок обжалования решений и действий (бездействия) органа, оказывающего муниципальную услугу,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а также должностных лиц, муниципальных служащих</w:t>
      </w:r>
    </w:p>
    <w:p>
      <w:pPr>
        <w:pStyle w:val="Normal"/>
        <w:ind w:firstLine="709"/>
        <w:jc w:val="center"/>
        <w:rPr>
          <w:rFonts w:eastAsia="Arial"/>
          <w:szCs w:val="28"/>
        </w:rPr>
      </w:pPr>
      <w:r>
        <w:rPr>
          <w:rFonts w:eastAsia="Arial"/>
          <w:szCs w:val="28"/>
        </w:rPr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5.1. 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5.2. Предмет жалобы.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Предметом жалобы являются: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срока предоставления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3) требование у заявителя документов, не предусмотренных нормативными правовыми актами, регулирующими предоставление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 отказ в приеме документов у заявителя, предоставление которых предусмотрено нормативными правовыми актами, регулирующими предоставление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5) отказ в предоставлении муниципальной услуги на основании, не предусмотренном нормативными правовыми актами, регулирующими предоставление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5.3. Органы власти и уполномоченные на рассмотрение жалобы, должностные лица, которым может быть направлена жалоба.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5.4. Заявители вправе обжаловать в досудебном (внесудебном) порядке действия (бездействие) и решения специалистов Управления.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5.5. Порядок подачи и рассмотрения жалобы.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Жалоба может быть направлена в письменной или электронной форме, а также с использованием информационно-телекоммуникационных сетей общего пользования, в том числе информационных ресурсов Администрации муниципального образования в сети Интернет или Регионального портала государственных и муниципальных услуг (функций) Республики Адыгея,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Время приема жалоб совпадает со временем приема запроса о предоставлении муниципальной услуги.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5.7.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установленные соглашением о взаимодействии между МФЦ и органом, предоставляющим муниципальную услугу. 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ind w:firstLine="709"/>
        <w:jc w:val="both"/>
        <w:rPr/>
      </w:pPr>
      <w:r>
        <w:rPr>
          <w:rFonts w:eastAsia="Arial"/>
          <w:szCs w:val="28"/>
        </w:rPr>
        <w:t xml:space="preserve">5.8. Жалоба должна соответствовать требованиям, предусмотренным </w:t>
      </w:r>
      <w:hyperlink r:id="rId11">
        <w:r>
          <w:rPr>
            <w:rStyle w:val="Style12"/>
            <w:rFonts w:eastAsia="Arial"/>
            <w:szCs w:val="28"/>
          </w:rPr>
          <w:t>статьей 11.2</w:t>
        </w:r>
      </w:hyperlink>
      <w:r>
        <w:rPr>
          <w:rFonts w:eastAsia="Arial"/>
          <w:szCs w:val="28"/>
        </w:rPr>
        <w:t xml:space="preserve"> Федерального закона от 27.07.2010 г. № 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5.9. Жалоба должна содержать: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наименование органа, предоставляющего муниципальную услугу, должностное лицо, либо муниципального служащего,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3) сведения об обжалуемых решениях и действиях (бездействии) должностных лиц, муниципальных служащих;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 доводы, на основании которых заявитель не согласен с решением и действием (бездействием) должностных лиц Администрации муниципального образования.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5.11. Жалоба подлежит регистрации и рассматривается в порядке, установленном управлением образования администрацией муниципального образования «Гиагинский район».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Жалоба не рассматривается в случае наличия в ней нецензурных либо оскорбительных выражений, угроз жизни, здоровью и имуществу должностного лица, членов его семьи, а также отсутствия в жалобе данных заявителя.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5.14. Сроки рассмотрения жалобы.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5.14.1. Жалоба, поступившая в рабочее время, регистрируются в день поступления, при поступлении в нерабочее время - в следующий рабочий день.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5.14.2. Жалоба рассматривается руководителем Управления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5.15. Перечень оснований для приостановления рассмотрения жалобы, в случае если возможность приостановления предусмотрена федеральным законодательством.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Основания для приостановления рассмотрения жалобы отсутствуют.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5.16. Результат рассмотрения жалобы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5.16.1. По результатам рассмотрения жалобы руководитель Управления принимает одно из следующих решений: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отказать в удовлетворении жалобы.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5.17. Порядок информирования заявителя о результатах рассмотрения жалобы.</w:t>
      </w:r>
    </w:p>
    <w:p>
      <w:pPr>
        <w:pStyle w:val="Normal"/>
        <w:ind w:firstLine="709"/>
        <w:jc w:val="both"/>
        <w:rPr/>
      </w:pPr>
      <w:r>
        <w:rPr>
          <w:rFonts w:eastAsia="Arial"/>
          <w:szCs w:val="28"/>
        </w:rPr>
        <w:t xml:space="preserve">5.17.1. Не позднее дня, следующего за днем принятия решения, указанного в </w:t>
      </w:r>
      <w:hyperlink r:id="rId12">
        <w:r>
          <w:rPr>
            <w:rStyle w:val="Style12"/>
            <w:rFonts w:eastAsia="Arial"/>
            <w:szCs w:val="28"/>
          </w:rPr>
          <w:t>пункте 5.16</w:t>
        </w:r>
      </w:hyperlink>
      <w:r>
        <w:rPr>
          <w:rFonts w:eastAsia="Arial"/>
          <w:szCs w:val="28"/>
        </w:rPr>
        <w:t xml:space="preserve"> настоящего Административного регламента, заявителю в письменной форме или по желанию заявителя в электронной форме,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5.17.2. В ответе по результатам рассмотрение жалобы указываются: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наименование органа, должность, фамилия, имя, отчество (при наличии) должностного лица, принявшего решение по жалобе;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3) фамилия, имя, отчество (при наличии) или наименование заявителя;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 основания для принятия решения по жалобе;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5) принятое по жалобе решение;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указанной муниципальной услуги;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7) сведения о порядке обжалования принятого по жалобе решения.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5.17.3. Ответ по результатам рассмотрения жалобы подписывается уполномоченным на рассмотрение жалобы должностным лицом.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5.18. Порядок обжалования решения по жалобе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5.18.1. Заявитель вправе обжаловать решения по жалобе вышестоящим должностным лицам или в судебном порядке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5.19. Право заявителя на получение информации и документов, необходимых для обоснования и рассмотрения жалобы</w:t>
      </w:r>
    </w:p>
    <w:p>
      <w:pPr>
        <w:pStyle w:val="Normal"/>
        <w:ind w:firstLine="709"/>
        <w:jc w:val="both"/>
        <w:rPr/>
      </w:pPr>
      <w:r>
        <w:rPr>
          <w:rFonts w:eastAsia="Arial"/>
          <w:szCs w:val="28"/>
        </w:rPr>
        <w:t xml:space="preserve">5.19.1. Заявители имеют право обратиться в Управление, за получением информации и документов, необходимых для обоснования и рассмотрения жалобы, в письменной форме по почте, с использованием сети Интернет, </w:t>
      </w:r>
      <w:hyperlink r:id="rId13">
        <w:r>
          <w:rPr>
            <w:rStyle w:val="Style12"/>
            <w:rFonts w:eastAsia="Arial"/>
            <w:szCs w:val="28"/>
          </w:rPr>
          <w:t>официального сайта</w:t>
        </w:r>
      </w:hyperlink>
      <w:r>
        <w:rPr>
          <w:rFonts w:eastAsia="Arial"/>
          <w:szCs w:val="28"/>
        </w:rPr>
        <w:t xml:space="preserve"> управления образования администрации муниципального образования «Гиагинский район», Единого портала государственных и муниципальных услуг (функций) Республики Адыгея, а также на личном приеме.</w:t>
      </w:r>
    </w:p>
    <w:p>
      <w:pPr>
        <w:pStyle w:val="Normal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5.20. Способы информирования заявителей о порядке подачи и рассмотрения жалобы.</w:t>
      </w:r>
    </w:p>
    <w:p>
      <w:pPr>
        <w:pStyle w:val="Normal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5.20.1. Информирование заявителей о порядке подачи и рассмотрения жалобы осуществляется:</w:t>
      </w:r>
    </w:p>
    <w:p>
      <w:pPr>
        <w:pStyle w:val="Normal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1) в письменной форме;</w:t>
      </w:r>
    </w:p>
    <w:p>
      <w:pPr>
        <w:pStyle w:val="Normal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2) в виде электронных сообщений;</w:t>
      </w:r>
    </w:p>
    <w:p>
      <w:pPr>
        <w:pStyle w:val="Normal"/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3) по телефону;</w:t>
      </w:r>
    </w:p>
    <w:p>
      <w:pPr>
        <w:pStyle w:val="Normal"/>
        <w:shd w:fill="FFFFFF" w:val="clear"/>
        <w:spacing w:lineRule="atLeast" w:line="315"/>
        <w:ind w:firstLine="708"/>
        <w:rPr>
          <w:rFonts w:eastAsia="Arial"/>
          <w:szCs w:val="28"/>
        </w:rPr>
      </w:pPr>
      <w:r>
        <w:rPr>
          <w:rFonts w:eastAsia="Arial"/>
          <w:szCs w:val="28"/>
        </w:rPr>
        <w:t>4) на личном приеме.</w:t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  <w:tab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  <w:t>Управляющая делами                                                                 Е.М. Василенко</w:t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tabs>
          <w:tab w:val="left" w:pos="3735" w:leader="none"/>
        </w:tabs>
        <w:autoSpaceDE w:val="false"/>
        <w:rPr/>
      </w:pPr>
      <w:r>
        <w:rPr/>
      </w:r>
    </w:p>
    <w:p>
      <w:pPr>
        <w:pStyle w:val="Normal"/>
        <w:autoSpaceDE w:val="false"/>
        <w:jc w:val="right"/>
        <w:rPr>
          <w:b/>
          <w:b/>
          <w:sz w:val="20"/>
        </w:rPr>
      </w:pPr>
      <w:r>
        <w:rPr>
          <w:b/>
          <w:sz w:val="20"/>
        </w:rPr>
        <w:t>Приложение № 1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к Административному регламенту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>муниципального образования «Гиагинский район»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по предоставлению муниципальной услуги </w:t>
      </w:r>
    </w:p>
    <w:p>
      <w:pPr>
        <w:pStyle w:val="Normal"/>
        <w:autoSpaceDE w:val="false"/>
        <w:jc w:val="right"/>
        <w:rPr/>
      </w:pPr>
      <w:r>
        <w:rPr>
          <w:sz w:val="20"/>
        </w:rPr>
        <w:t>«</w:t>
      </w:r>
      <w:r>
        <w:rPr>
          <w:rStyle w:val="T11"/>
          <w:sz w:val="20"/>
        </w:rPr>
        <w:t>Принятие решения об объявлении несовершеннолетнего,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 xml:space="preserve"> </w:t>
      </w:r>
      <w:r>
        <w:rPr>
          <w:rStyle w:val="T11"/>
          <w:sz w:val="20"/>
        </w:rPr>
        <w:t xml:space="preserve">достигшего возраста 16 лет, полностью дееспособным 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>(эмансипированным)»</w:t>
      </w:r>
    </w:p>
    <w:p>
      <w:pPr>
        <w:pStyle w:val="Normal"/>
        <w:tabs>
          <w:tab w:val="left" w:pos="3735" w:leader="none"/>
        </w:tabs>
        <w:autoSpaceDE w:val="false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БЛОК-СХЕМА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предоставления муниципальной услуги</w:t>
      </w:r>
    </w:p>
    <w:p>
      <w:pPr>
        <w:pStyle w:val="Normal"/>
        <w:autoSpaceDE w:val="false"/>
        <w:jc w:val="center"/>
        <w:rPr/>
      </w:pPr>
      <w:r>
        <w:rPr>
          <w:b/>
        </w:rPr>
        <w:t xml:space="preserve"> </w:t>
      </w:r>
      <w:r>
        <w:rPr>
          <w:b/>
        </w:rPr>
        <w:t>«</w:t>
      </w:r>
      <w:r>
        <w:rPr>
          <w:rStyle w:val="T11"/>
          <w:b/>
          <w:szCs w:val="28"/>
        </w:rPr>
        <w:t>Принятие решения об объявлении несовершеннолетнего, достигшего возраста 16 лет, полностью дееспособным (эмансипированным)</w:t>
      </w:r>
      <w:r>
        <w:rPr>
          <w:b/>
        </w:rPr>
        <w:t>»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rPr>
          <w:b/>
          <w:b/>
          <w:lang w:val="ru-RU" w:eastAsia="ru-RU"/>
        </w:rPr>
      </w:pPr>
      <w:r>
        <w:rPr>
          <w:b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-5080</wp:posOffset>
                </wp:positionH>
                <wp:positionV relativeFrom="paragraph">
                  <wp:posOffset>111125</wp:posOffset>
                </wp:positionV>
                <wp:extent cx="5993130" cy="362585"/>
                <wp:effectExtent l="0" t="0" r="0" b="0"/>
                <wp:wrapNone/>
                <wp:docPr id="2" name="Прямоугольник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56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2" fillcolor="white" stroked="t" style="position:absolute;margin-left:-0.4pt;margin-top:8.75pt;width:471.8pt;height:28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autoSpaceDE w:val="fals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прием документов и регистрация письменного заявления несовершеннолетнего гражданина </w:t>
      </w:r>
    </w:p>
    <w:p>
      <w:pPr>
        <w:pStyle w:val="Normal"/>
        <w:autoSpaceDE w:val="false"/>
        <w:jc w:val="center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2958465</wp:posOffset>
                </wp:positionH>
                <wp:positionV relativeFrom="paragraph">
                  <wp:posOffset>127000</wp:posOffset>
                </wp:positionV>
                <wp:extent cx="3810" cy="287020"/>
                <wp:effectExtent l="0" t="0" r="0" b="0"/>
                <wp:wrapNone/>
                <wp:docPr id="3" name="Прямая со стрелкой 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0" cy="28656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232.95pt;margin-top:10pt;width:0.25pt;height:22.5pt" type="shapetype_32">
                <v:stroke color="black" weight="648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autoSpaceDE w:val="false"/>
        <w:jc w:val="center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</w:r>
    </w:p>
    <w:p>
      <w:pPr>
        <w:pStyle w:val="Normal"/>
        <w:autoSpaceDE w:val="false"/>
        <w:jc w:val="center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-14605</wp:posOffset>
                </wp:positionH>
                <wp:positionV relativeFrom="paragraph">
                  <wp:posOffset>92075</wp:posOffset>
                </wp:positionV>
                <wp:extent cx="6002655" cy="972185"/>
                <wp:effectExtent l="0" t="0" r="0" b="0"/>
                <wp:wrapNone/>
                <wp:docPr id="4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0" cy="97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fillcolor="white" stroked="t" style="position:absolute;margin-left:-1.15pt;margin-top:7.25pt;width:472.55pt;height:76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autoSpaceDE w:val="false"/>
        <w:jc w:val="center"/>
        <w:rPr>
          <w:sz w:val="22"/>
          <w:szCs w:val="28"/>
        </w:rPr>
      </w:pPr>
      <w:r>
        <w:rPr>
          <w:sz w:val="22"/>
          <w:szCs w:val="28"/>
        </w:rPr>
        <w:t>проверка представленных документов на соответствие действующему законодательству и отсутствие фактов ущемления прав и интересов несовершеннолетних граждан, подготовка и подписание постановления об объявлении несовершеннолетнего, достигшего возраста 16 лет, полностью дееспособным (эмансипированным) или постановления об отказе в объявлении несовершеннолетнего, достигшего возраста 16 лет, полностью дееспособным (эмансипированным)</w:t>
      </w:r>
    </w:p>
    <w:p>
      <w:pPr>
        <w:pStyle w:val="Normal"/>
        <w:autoSpaceDE w:val="false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2987040</wp:posOffset>
                </wp:positionH>
                <wp:positionV relativeFrom="paragraph">
                  <wp:posOffset>99695</wp:posOffset>
                </wp:positionV>
                <wp:extent cx="3810" cy="298450"/>
                <wp:effectExtent l="0" t="0" r="0" b="0"/>
                <wp:wrapNone/>
                <wp:docPr id="5" name="Прямая со стрелкой 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0" cy="298080"/>
                        </a:xfrm>
                        <a:prstGeom prst="straightConnector1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235.2pt;margin-top:7.85pt;width:0.25pt;height:23.4pt" type="shapetype_32">
                <v:stroke color="black" weight="648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autoSpaceDE w:val="false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autoSpaceDE w:val="false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6029325" cy="848360"/>
                <wp:effectExtent l="0" t="0" r="0" b="0"/>
                <wp:wrapNone/>
                <wp:docPr id="6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6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-1.15pt;margin-top:0.5pt;width:474.65pt;height:66.7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autoSpaceDE w:val="false"/>
        <w:rPr/>
      </w:pPr>
      <w:r>
        <w:rPr>
          <w:sz w:val="22"/>
        </w:rPr>
        <w:t xml:space="preserve">выдача несовершеннолетнему гражданину </w:t>
      </w:r>
      <w:r>
        <w:rPr>
          <w:sz w:val="22"/>
          <w:szCs w:val="28"/>
        </w:rPr>
        <w:t>постановления об объявлении несовершеннолетнего, достигшего возраста 16 лет, полностью дееспособным (эмансипированным) или постановления об отказе в объявлении несовершеннолетнего, достигшего возраста 16 лет, полностью дееспособным (эмансипированным)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autoSpaceDE w:val="false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autoSpaceDE w:val="false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1417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autoSpaceDE w:val="false"/>
        <w:jc w:val="right"/>
        <w:rPr/>
      </w:pPr>
      <w:r>
        <w:rPr>
          <w:b/>
          <w:sz w:val="20"/>
        </w:rPr>
        <w:t>Приложение № 2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Административному регламенту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>муниципального образования «Гиагинский район»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по предоставлению муниципальной услуги </w:t>
      </w:r>
    </w:p>
    <w:p>
      <w:pPr>
        <w:pStyle w:val="Normal"/>
        <w:autoSpaceDE w:val="false"/>
        <w:jc w:val="right"/>
        <w:rPr/>
      </w:pPr>
      <w:r>
        <w:rPr>
          <w:sz w:val="20"/>
        </w:rPr>
        <w:t>«</w:t>
      </w:r>
      <w:r>
        <w:rPr>
          <w:rStyle w:val="T11"/>
          <w:sz w:val="20"/>
        </w:rPr>
        <w:t>Принятие решения об объявлении несовершеннолетнего,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 xml:space="preserve"> </w:t>
      </w:r>
      <w:r>
        <w:rPr>
          <w:rStyle w:val="T11"/>
          <w:sz w:val="20"/>
        </w:rPr>
        <w:t xml:space="preserve">достигшего возраста 16 лет, полностью дееспособным 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>(эмансипированным)»</w:t>
      </w:r>
    </w:p>
    <w:p>
      <w:pPr>
        <w:pStyle w:val="Normal"/>
        <w:shd w:fill="FFFFFF" w:val="clear"/>
        <w:jc w:val="right"/>
        <w:rPr>
          <w:sz w:val="20"/>
        </w:rPr>
      </w:pPr>
      <w:r>
        <w:rPr>
          <w:sz w:val="20"/>
        </w:rPr>
      </w:r>
    </w:p>
    <w:p>
      <w:pPr>
        <w:pStyle w:val="Normal"/>
        <w:ind w:left="3969" w:hanging="0"/>
        <w:rPr/>
      </w:pPr>
      <w:r>
        <w:rPr/>
        <w:t>Начальнику управления образования</w:t>
      </w:r>
    </w:p>
    <w:p>
      <w:pPr>
        <w:pStyle w:val="Normal"/>
        <w:ind w:left="3969" w:hanging="0"/>
        <w:rPr/>
      </w:pPr>
      <w:r>
        <w:rPr/>
        <w:t>администрации муниципального</w:t>
      </w:r>
    </w:p>
    <w:p>
      <w:pPr>
        <w:pStyle w:val="Normal"/>
        <w:ind w:left="3969" w:hanging="0"/>
        <w:rPr/>
      </w:pPr>
      <w:r>
        <w:rPr/>
        <w:t>образования «Гиагинский район»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от 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_____________________________________,</w:t>
      </w:r>
    </w:p>
    <w:p>
      <w:pPr>
        <w:pStyle w:val="Normal"/>
        <w:ind w:left="3969" w:hanging="0"/>
        <w:rPr/>
      </w:pPr>
      <w:r>
        <w:rPr/>
        <w:t>проживающего по адресу: ______________________________________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Паспорт_______________________________</w:t>
      </w:r>
    </w:p>
    <w:p>
      <w:pPr>
        <w:pStyle w:val="Normal"/>
        <w:ind w:left="3969" w:hanging="0"/>
        <w:rPr/>
      </w:pPr>
      <w:r>
        <w:rPr/>
        <w:t xml:space="preserve">______________________________________ 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Тел.:__________________________________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ЗАЯВЛЕНИЕ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Прошу объявить меня полностью дееспособным (эмансипированным) по следующим основаниям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(указать причины эмансипации)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о чем свидетельствуют 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(указать перечень предоставленных документов)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Мои законные представители (родители, усыновители, попечители) дали согласие на признание меня полностью дееспособным (эмансипированным).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Дата __________________                                 Подпись 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autoSpaceDE w:val="false"/>
        <w:jc w:val="right"/>
        <w:rPr>
          <w:b/>
          <w:b/>
          <w:sz w:val="20"/>
        </w:rPr>
      </w:pPr>
      <w:r>
        <w:rPr>
          <w:b/>
          <w:sz w:val="20"/>
        </w:rPr>
      </w:r>
      <w:r>
        <w:br w:type="page"/>
      </w:r>
    </w:p>
    <w:p>
      <w:pPr>
        <w:pStyle w:val="Normal"/>
        <w:autoSpaceDE w:val="false"/>
        <w:jc w:val="right"/>
        <w:rPr>
          <w:b/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Приложение № 3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Административному регламенту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>муниципального образования «Гиагинский район»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по предоставлению муниципальной услуги </w:t>
      </w:r>
    </w:p>
    <w:p>
      <w:pPr>
        <w:pStyle w:val="Normal"/>
        <w:autoSpaceDE w:val="false"/>
        <w:jc w:val="right"/>
        <w:rPr/>
      </w:pPr>
      <w:r>
        <w:rPr>
          <w:sz w:val="20"/>
        </w:rPr>
        <w:t>«</w:t>
      </w:r>
      <w:r>
        <w:rPr>
          <w:rStyle w:val="T11"/>
          <w:sz w:val="20"/>
        </w:rPr>
        <w:t>Принятие решения об объявлении несовершеннолетнего,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 xml:space="preserve"> </w:t>
      </w:r>
      <w:r>
        <w:rPr>
          <w:rStyle w:val="T11"/>
          <w:sz w:val="20"/>
        </w:rPr>
        <w:t xml:space="preserve">достигшего возраста 16 лет, полностью дееспособным 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>(эмансипированным)»</w:t>
      </w:r>
    </w:p>
    <w:p>
      <w:pPr>
        <w:pStyle w:val="Normal"/>
        <w:autoSpaceDE w:val="false"/>
        <w:jc w:val="center"/>
        <w:rPr/>
      </w:pPr>
      <w:r>
        <w:rPr/>
        <w:t xml:space="preserve"> </w:t>
      </w:r>
    </w:p>
    <w:p>
      <w:pPr>
        <w:pStyle w:val="Normal"/>
        <w:ind w:left="3969" w:hanging="0"/>
        <w:rPr/>
      </w:pPr>
      <w:r>
        <w:rPr/>
        <w:t>Начальнику управления образования</w:t>
      </w:r>
    </w:p>
    <w:p>
      <w:pPr>
        <w:pStyle w:val="Normal"/>
        <w:ind w:left="3969" w:hanging="0"/>
        <w:rPr/>
      </w:pPr>
      <w:r>
        <w:rPr/>
        <w:t>администрации муниципального</w:t>
      </w:r>
    </w:p>
    <w:p>
      <w:pPr>
        <w:pStyle w:val="Normal"/>
        <w:ind w:left="3969" w:hanging="0"/>
        <w:rPr/>
      </w:pPr>
      <w:r>
        <w:rPr/>
        <w:t>образования «Гиагинский район»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от ______________________________________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_____________________________________,</w:t>
      </w:r>
    </w:p>
    <w:p>
      <w:pPr>
        <w:pStyle w:val="Normal"/>
        <w:ind w:left="3969" w:hanging="0"/>
        <w:rPr/>
      </w:pPr>
      <w:r>
        <w:rPr/>
        <w:t>проживающего по адресу: ______________________________________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</w:r>
    </w:p>
    <w:p>
      <w:pPr>
        <w:pStyle w:val="Normal"/>
        <w:ind w:left="3969" w:hanging="0"/>
        <w:rPr/>
      </w:pPr>
      <w:r>
        <w:rPr/>
        <w:t>Паспорт_______________________________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jc w:val="center"/>
        <w:rPr/>
      </w:pPr>
      <w:r>
        <w:rPr/>
        <w:t xml:space="preserve">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ЗАЯВЛЕНИЕ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ab/>
        <w:t>Я согласен (на) на объявление моего (ей) сына (дочери), подопечного (подопечной)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(Ф.И.О. несовершеннолетнего (ней) полностью, дата рождения)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полностью дееспособным (ной) (эмансипированным), так как 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(указать причину эмансипации)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/>
        <w:t>Дата _________________                                       Подпись 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autoSpaceDE w:val="false"/>
        <w:jc w:val="right"/>
        <w:rPr>
          <w:b/>
          <w:b/>
          <w:sz w:val="20"/>
        </w:rPr>
      </w:pPr>
      <w:r>
        <w:rPr>
          <w:b/>
          <w:sz w:val="20"/>
        </w:rPr>
        <w:t xml:space="preserve">Приложение № 4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Административному регламенту 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>муниципального образования «Гиагинский район»</w:t>
      </w:r>
    </w:p>
    <w:p>
      <w:pPr>
        <w:pStyle w:val="Normal"/>
        <w:autoSpaceDE w:val="false"/>
        <w:jc w:val="right"/>
        <w:rPr>
          <w:sz w:val="20"/>
        </w:rPr>
      </w:pPr>
      <w:r>
        <w:rPr>
          <w:sz w:val="20"/>
        </w:rPr>
        <w:t xml:space="preserve">по предоставлению муниципальной услуги </w:t>
      </w:r>
    </w:p>
    <w:p>
      <w:pPr>
        <w:pStyle w:val="Normal"/>
        <w:autoSpaceDE w:val="false"/>
        <w:jc w:val="right"/>
        <w:rPr/>
      </w:pPr>
      <w:r>
        <w:rPr>
          <w:sz w:val="20"/>
        </w:rPr>
        <w:t>«</w:t>
      </w:r>
      <w:r>
        <w:rPr>
          <w:rStyle w:val="T11"/>
          <w:sz w:val="20"/>
        </w:rPr>
        <w:t>Принятие решения об объявлении несовершеннолетнего,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 xml:space="preserve"> </w:t>
      </w:r>
      <w:r>
        <w:rPr>
          <w:rStyle w:val="T11"/>
          <w:sz w:val="20"/>
        </w:rPr>
        <w:t xml:space="preserve">достигшего возраста 16 лет, полностью дееспособным </w:t>
      </w:r>
    </w:p>
    <w:p>
      <w:pPr>
        <w:pStyle w:val="Normal"/>
        <w:autoSpaceDE w:val="false"/>
        <w:jc w:val="right"/>
        <w:rPr/>
      </w:pPr>
      <w:r>
        <w:rPr>
          <w:rStyle w:val="T11"/>
          <w:sz w:val="20"/>
        </w:rPr>
        <w:t>(эмансипированным)»</w:t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ind w:left="3969" w:hanging="0"/>
        <w:rPr/>
      </w:pPr>
      <w:r>
        <w:rPr/>
        <w:t>Начальнику управления образования</w:t>
      </w:r>
    </w:p>
    <w:p>
      <w:pPr>
        <w:pStyle w:val="Normal"/>
        <w:ind w:left="3969" w:hanging="0"/>
        <w:rPr/>
      </w:pPr>
      <w:r>
        <w:rPr/>
        <w:t>администрации муниципального</w:t>
      </w:r>
    </w:p>
    <w:p>
      <w:pPr>
        <w:pStyle w:val="Normal"/>
        <w:ind w:left="3969" w:hanging="0"/>
        <w:rPr/>
      </w:pPr>
      <w:r>
        <w:rPr/>
        <w:t>образования «Гиагинский район»</w:t>
      </w:r>
    </w:p>
    <w:p>
      <w:pPr>
        <w:pStyle w:val="Normal"/>
        <w:ind w:left="3969" w:hanging="0"/>
        <w:rPr/>
      </w:pPr>
      <w:r>
        <w:rPr/>
        <w:t>_____________________________________</w:t>
      </w:r>
    </w:p>
    <w:p>
      <w:pPr>
        <w:pStyle w:val="Normal"/>
        <w:ind w:left="3969" w:hanging="0"/>
        <w:rPr/>
      </w:pPr>
      <w:r>
        <w:rPr/>
        <w:t>от 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_____________________________________,</w:t>
      </w:r>
    </w:p>
    <w:p>
      <w:pPr>
        <w:pStyle w:val="Normal"/>
        <w:ind w:left="3969" w:hanging="0"/>
        <w:rPr/>
      </w:pPr>
      <w:r>
        <w:rPr/>
        <w:t>проживающего по адресу: ______________________________________</w:t>
      </w:r>
    </w:p>
    <w:p>
      <w:pPr>
        <w:pStyle w:val="Normal"/>
        <w:ind w:left="3969" w:hanging="0"/>
        <w:rPr/>
      </w:pPr>
      <w:r>
        <w:rPr/>
        <w:t>______________________________________</w:t>
      </w:r>
    </w:p>
    <w:p>
      <w:pPr>
        <w:pStyle w:val="Normal"/>
        <w:ind w:left="3969" w:hanging="0"/>
        <w:rPr/>
      </w:pPr>
      <w:r>
        <w:rPr/>
        <w:t>Паспорт_______________________________</w:t>
      </w:r>
    </w:p>
    <w:p>
      <w:pPr>
        <w:pStyle w:val="Normal"/>
        <w:ind w:left="3969" w:hanging="0"/>
        <w:rPr/>
      </w:pPr>
      <w:r>
        <w:rPr/>
        <w:t xml:space="preserve">______________________________________ </w:t>
      </w:r>
    </w:p>
    <w:p>
      <w:pPr>
        <w:pStyle w:val="Normal"/>
        <w:autoSpaceDE w:val="false"/>
        <w:ind w:left="3969" w:hanging="0"/>
        <w:rPr/>
      </w:pPr>
      <w:r>
        <w:rPr/>
        <w:t>______________________________________</w:t>
      </w:r>
    </w:p>
    <w:p>
      <w:pPr>
        <w:pStyle w:val="Normal"/>
        <w:autoSpaceDE w:val="false"/>
        <w:jc w:val="center"/>
        <w:rPr/>
      </w:pPr>
      <w:r>
        <w:rPr/>
      </w:r>
    </w:p>
    <w:p>
      <w:pPr>
        <w:pStyle w:val="Normal"/>
        <w:autoSpaceDE w:val="false"/>
        <w:jc w:val="center"/>
        <w:rPr/>
      </w:pPr>
      <w:r>
        <w:rPr/>
        <w:t>СОГЛАСИЕ</w:t>
      </w:r>
    </w:p>
    <w:p>
      <w:pPr>
        <w:pStyle w:val="Normal"/>
        <w:autoSpaceDE w:val="false"/>
        <w:jc w:val="center"/>
        <w:rPr/>
      </w:pPr>
      <w:r>
        <w:rPr/>
        <w:t>на обработку персональных данных</w:t>
      </w:r>
    </w:p>
    <w:p>
      <w:pPr>
        <w:pStyle w:val="Normal"/>
        <w:autoSpaceDE w:val="false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autoSpaceDE w:val="false"/>
        <w:rPr/>
      </w:pPr>
      <w:r>
        <w:rPr/>
        <w:t>Я, ________________________________________________________________</w:t>
      </w:r>
    </w:p>
    <w:p>
      <w:pPr>
        <w:pStyle w:val="Normal"/>
        <w:autoSpaceDE w:val="false"/>
        <w:rPr/>
      </w:pPr>
      <w:r>
        <w:rPr/>
        <w:t>_________________________________________________________________,</w:t>
      </w:r>
    </w:p>
    <w:p>
      <w:pPr>
        <w:pStyle w:val="Normal"/>
        <w:autoSpaceDE w:val="false"/>
        <w:jc w:val="center"/>
        <w:rPr>
          <w:sz w:val="20"/>
        </w:rPr>
      </w:pPr>
      <w:r>
        <w:rPr>
          <w:sz w:val="20"/>
        </w:rPr>
        <w:t>(фамилия, имя и отчество)</w:t>
      </w:r>
    </w:p>
    <w:p>
      <w:pPr>
        <w:pStyle w:val="Normal"/>
        <w:autoSpaceDE w:val="false"/>
        <w:jc w:val="both"/>
        <w:rPr/>
      </w:pPr>
      <w:r>
        <w:rPr/>
        <w:t xml:space="preserve">даю согласие в соответствии со </w:t>
      </w:r>
      <w:hyperlink r:id="rId14">
        <w:r>
          <w:rPr>
            <w:rStyle w:val="Style12"/>
            <w:color w:val="000000"/>
          </w:rPr>
          <w:t>статьёй 9</w:t>
        </w:r>
      </w:hyperlink>
      <w:r>
        <w:rPr/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объявления меня (моего ребенка), достигшего возраста 16 лет, полностью дееспособным (эмансипированным). </w:t>
      </w:r>
    </w:p>
    <w:p>
      <w:pPr>
        <w:pStyle w:val="Normal"/>
        <w:autoSpaceDE w:val="false"/>
        <w:ind w:firstLine="709"/>
        <w:jc w:val="both"/>
        <w:rPr/>
      </w:pPr>
      <w:r>
        <w:rPr/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rPr/>
      </w:pPr>
      <w:r>
        <w:rPr/>
        <w:t>Дата _______________                                       __________________ Подпись</w:t>
      </w:r>
    </w:p>
    <w:p>
      <w:pPr>
        <w:pStyle w:val="Normal"/>
        <w:autoSpaceDE w:val="false"/>
        <w:ind w:left="5245" w:hanging="0"/>
        <w:jc w:val="both"/>
        <w:rPr/>
      </w:pPr>
      <w:r>
        <w:rPr/>
      </w:r>
    </w:p>
    <w:sectPr>
      <w:headerReference w:type="default" r:id="rId15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0"/>
      <w:numFmt w:val="none"/>
      <w:suff w:val="nothing"/>
      <w:lvlText w:val=""/>
      <w:lvlJc w:val="left"/>
      <w:pPr>
        <w:ind w:left="0" w:hanging="0"/>
      </w:pPr>
      <w:rPr/>
    </w:lvl>
    <w:lvl w:ilvl="2">
      <w:start w:val="0"/>
      <w:numFmt w:val="none"/>
      <w:suff w:val="nothing"/>
      <w:lvlText w:val=""/>
      <w:lvlJc w:val="left"/>
      <w:pPr>
        <w:ind w:left="0" w:hanging="0"/>
      </w:pPr>
      <w:rPr/>
    </w:lvl>
    <w:lvl w:ilvl="3">
      <w:start w:val="0"/>
      <w:numFmt w:val="none"/>
      <w:suff w:val="nothing"/>
      <w:lvlText w:val=""/>
      <w:lvlJc w:val="left"/>
      <w:pPr>
        <w:ind w:left="0" w:hanging="0"/>
      </w:pPr>
      <w:rPr/>
    </w:lvl>
    <w:lvl w:ilvl="4">
      <w:start w:val="0"/>
      <w:numFmt w:val="none"/>
      <w:suff w:val="nothing"/>
      <w:lvlText w:val=""/>
      <w:lvlJc w:val="left"/>
      <w:pPr>
        <w:ind w:left="0" w:hanging="0"/>
      </w:pPr>
      <w:rPr/>
    </w:lvl>
    <w:lvl w:ilvl="5">
      <w:start w:val="0"/>
      <w:numFmt w:val="none"/>
      <w:suff w:val="nothing"/>
      <w:lvlText w:val=""/>
      <w:lvlJc w:val="left"/>
      <w:pPr>
        <w:ind w:left="0" w:hanging="0"/>
      </w:pPr>
      <w:rPr/>
    </w:lvl>
    <w:lvl w:ilvl="6">
      <w:start w:val="0"/>
      <w:numFmt w:val="none"/>
      <w:suff w:val="nothing"/>
      <w:lvlText w:val=""/>
      <w:lvlJc w:val="left"/>
      <w:pPr>
        <w:ind w:left="0" w:hanging="0"/>
      </w:pPr>
      <w:rPr/>
    </w:lvl>
    <w:lvl w:ilvl="7">
      <w:start w:val="0"/>
      <w:numFmt w:val="none"/>
      <w:suff w:val="nothing"/>
      <w:lvlText w:val=""/>
      <w:lvlJc w:val="left"/>
      <w:pPr>
        <w:ind w:left="0" w:hanging="0"/>
      </w:pPr>
      <w:rPr/>
    </w:lvl>
    <w:lvl w:ilvl="8">
      <w:start w:val="0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9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Arial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6z2">
    <w:name w:val="WW8Num6z2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6z3">
    <w:name w:val="WW8Num6z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color w:val="000000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b w:val="false"/>
      <w:sz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12">
    <w:name w:val="Заголовок 1 Знак"/>
    <w:qFormat/>
    <w:rPr>
      <w:b/>
      <w:kern w:val="2"/>
      <w:sz w:val="22"/>
    </w:rPr>
  </w:style>
  <w:style w:type="character" w:styleId="Style13">
    <w:name w:val="Название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Style14">
    <w:name w:val="Текст выноски Знак"/>
    <w:qFormat/>
    <w:rPr>
      <w:rFonts w:ascii="Arial" w:hAnsi="Arial" w:eastAsia="Calibri" w:cs="Arial"/>
      <w:sz w:val="18"/>
      <w:szCs w:val="18"/>
      <w:lang w:val="ru-RU"/>
    </w:rPr>
  </w:style>
  <w:style w:type="character" w:styleId="Style15">
    <w:name w:val="Верхний колонтитул Знак"/>
    <w:qFormat/>
    <w:rPr>
      <w:sz w:val="24"/>
      <w:szCs w:val="24"/>
      <w:lang w:val="ru-RU"/>
    </w:rPr>
  </w:style>
  <w:style w:type="character" w:styleId="Style16">
    <w:name w:val="Нижний колонтитул Знак"/>
    <w:qFormat/>
    <w:rPr>
      <w:sz w:val="24"/>
      <w:szCs w:val="24"/>
      <w:lang w:val="ru-RU"/>
    </w:rPr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Гипертекстовая ссылка"/>
    <w:qFormat/>
    <w:rPr>
      <w:rFonts w:cs="Times New Roman"/>
      <w:b/>
      <w:color w:val="106BBE"/>
    </w:rPr>
  </w:style>
  <w:style w:type="character" w:styleId="Style19">
    <w:name w:val="Цветовое выделение для Текст"/>
    <w:qFormat/>
    <w:rPr>
      <w:rFonts w:ascii="Times New Roman" w:hAnsi="Times New Roman" w:cs="Times New Roman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20">
    <w:name w:val="Основной текст с отступом Знак"/>
    <w:qFormat/>
    <w:rPr>
      <w:kern w:val="2"/>
      <w:sz w:val="28"/>
    </w:rPr>
  </w:style>
  <w:style w:type="character" w:styleId="13">
    <w:name w:val="Основной текст с отступом Знак1"/>
    <w:qFormat/>
    <w:rPr>
      <w:b/>
      <w:bCs/>
      <w:color w:val="000000"/>
      <w:sz w:val="24"/>
      <w:szCs w:val="24"/>
      <w:lang w:val="ru-RU"/>
    </w:rPr>
  </w:style>
  <w:style w:type="character" w:styleId="Style21">
    <w:name w:val="Основной текст Знак"/>
    <w:qFormat/>
    <w:rPr>
      <w:kern w:val="2"/>
      <w:sz w:val="28"/>
    </w:rPr>
  </w:style>
  <w:style w:type="character" w:styleId="14">
    <w:name w:val="Заголовок №1_"/>
    <w:qFormat/>
    <w:rPr>
      <w:b/>
      <w:bCs/>
      <w:sz w:val="27"/>
      <w:szCs w:val="27"/>
      <w:shd w:fill="FFFFFF" w:val="clear"/>
    </w:rPr>
  </w:style>
  <w:style w:type="character" w:styleId="Ident">
    <w:name w:val="ident"/>
    <w:qFormat/>
    <w:rPr/>
  </w:style>
  <w:style w:type="character" w:styleId="Style22">
    <w:name w:val="Заголовок Знак"/>
    <w:qFormat/>
    <w:rPr>
      <w:rFonts w:ascii="Calibri Light" w:hAnsi="Calibri Light" w:cs="Calibri Light"/>
      <w:spacing w:val="-10"/>
      <w:kern w:val="2"/>
      <w:sz w:val="56"/>
      <w:szCs w:val="56"/>
    </w:rPr>
  </w:style>
  <w:style w:type="character" w:styleId="5">
    <w:name w:val="Основной текст (5)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Exact">
    <w:name w:val="Подпись к таблице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6Exact">
    <w:name w:val="Основной текст (6)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23">
    <w:name w:val="Подпись к таблице_"/>
    <w:qFormat/>
    <w:rPr>
      <w:rFonts w:ascii="Courier New" w:hAnsi="Courier New" w:eastAsia="Courier New" w:cs="Courier New"/>
      <w:shd w:fill="FFFFFF" w:val="clear"/>
    </w:rPr>
  </w:style>
  <w:style w:type="character" w:styleId="2CourierNew10pt">
    <w:name w:val="Основной текст (2) + Courier New;10 p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-RU" w:bidi="ru-RU"/>
    </w:rPr>
  </w:style>
  <w:style w:type="character" w:styleId="61">
    <w:name w:val="Основной текст (6)_"/>
    <w:qFormat/>
    <w:rPr>
      <w:rFonts w:ascii="Courier New" w:hAnsi="Courier New" w:eastAsia="Courier New" w:cs="Courier New"/>
      <w:shd w:fill="FFFFFF" w:val="clear"/>
    </w:rPr>
  </w:style>
  <w:style w:type="character" w:styleId="7Exact">
    <w:name w:val="Основной текст (7) Exact"/>
    <w:qFormat/>
    <w:rPr>
      <w:rFonts w:ascii="Arial" w:hAnsi="Arial" w:eastAsia="Arial" w:cs="Arial"/>
      <w:b/>
      <w:bCs/>
      <w:i/>
      <w:iCs/>
      <w:sz w:val="44"/>
      <w:szCs w:val="44"/>
      <w:shd w:fill="FFFFFF" w:val="clear"/>
    </w:rPr>
  </w:style>
  <w:style w:type="character" w:styleId="T11">
    <w:name w:val="t11"/>
    <w:qFormat/>
    <w:rPr>
      <w:shd w:fill="FFFFFF" w:val="clear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ascii="Arial" w:hAnsi="Arial" w:cs="Tahoma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Заголовок2"/>
    <w:basedOn w:val="Normal"/>
    <w:next w:val="Normal"/>
    <w:qFormat/>
    <w:pPr>
      <w:suppressAutoHyphens w:val="false"/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Style29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Заголовок1"/>
    <w:basedOn w:val="Normal"/>
    <w:next w:val="Style2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2">
    <w:name w:val="Обычный (веб)"/>
    <w:basedOn w:val="Normal"/>
    <w:qFormat/>
    <w:pPr>
      <w:spacing w:before="0" w:after="65"/>
    </w:pPr>
    <w:rPr/>
  </w:style>
  <w:style w:type="paragraph" w:styleId="Style33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7">
    <w:name w:val="марк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zh-CN" w:bidi="ar-SA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</w:rPr>
  </w:style>
  <w:style w:type="paragraph" w:styleId="Style35">
    <w:name w:val="Содержимое врезки"/>
    <w:basedOn w:val="Style25"/>
    <w:qFormat/>
    <w:pPr/>
    <w:rPr/>
  </w:style>
  <w:style w:type="paragraph" w:styleId="18">
    <w:name w:val="Цитата1"/>
    <w:basedOn w:val="Normal"/>
    <w:qFormat/>
    <w:pPr>
      <w:shd w:fill="FFFFFF" w:val="clear"/>
      <w:suppressAutoHyphens w:val="false"/>
      <w:spacing w:lineRule="auto" w:line="288"/>
      <w:ind w:left="540" w:right="4494" w:hanging="0"/>
      <w:jc w:val="both"/>
    </w:pPr>
    <w:rPr>
      <w:b/>
      <w:bCs/>
      <w:color w:val="000000"/>
      <w:kern w:val="0"/>
      <w:sz w:val="24"/>
      <w:szCs w:val="24"/>
    </w:rPr>
  </w:style>
  <w:style w:type="paragraph" w:styleId="Style36">
    <w:name w:val="Абзац списка"/>
    <w:basedOn w:val="Normal"/>
    <w:qFormat/>
    <w:pPr>
      <w:suppressAutoHyphens w:val="false"/>
      <w:ind w:left="720" w:right="0" w:hanging="0"/>
    </w:pPr>
    <w:rPr>
      <w:kern w:val="0"/>
      <w:sz w:val="24"/>
      <w:szCs w:val="24"/>
    </w:rPr>
  </w:style>
  <w:style w:type="paragraph" w:styleId="Style37">
    <w:name w:val="Текст выноски"/>
    <w:basedOn w:val="Normal"/>
    <w:qFormat/>
    <w:pPr>
      <w:suppressAutoHyphens w:val="false"/>
    </w:pPr>
    <w:rPr>
      <w:rFonts w:ascii="Arial" w:hAnsi="Arial" w:eastAsia="Calibri" w:cs="Arial"/>
      <w:kern w:val="0"/>
      <w:sz w:val="18"/>
      <w:szCs w:val="18"/>
      <w:lang w:val="ru-RU"/>
    </w:rPr>
  </w:style>
  <w:style w:type="paragraph" w:styleId="Style38">
    <w:name w:val="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kern w:val="0"/>
      <w:sz w:val="20"/>
      <w:lang w:val="en-US"/>
    </w:rPr>
  </w:style>
  <w:style w:type="paragraph" w:styleId="Style39">
    <w:name w:val="Head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0">
    <w:name w:val="Foot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1">
    <w:name w:val="Текст (справка)"/>
    <w:basedOn w:val="Normal"/>
    <w:next w:val="Normal"/>
    <w:qFormat/>
    <w:pPr>
      <w:widowControl w:val="false"/>
      <w:suppressAutoHyphens w:val="false"/>
      <w:autoSpaceDE w:val="false"/>
      <w:ind w:left="170" w:right="170" w:hanging="0"/>
    </w:pPr>
    <w:rPr>
      <w:kern w:val="0"/>
      <w:sz w:val="24"/>
      <w:szCs w:val="24"/>
    </w:rPr>
  </w:style>
  <w:style w:type="paragraph" w:styleId="Style42">
    <w:name w:val="Комментарий"/>
    <w:basedOn w:val="Style41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3">
    <w:name w:val="Нормальный (таблица)"/>
    <w:basedOn w:val="Normal"/>
    <w:next w:val="Normal"/>
    <w:qFormat/>
    <w:pPr>
      <w:widowControl w:val="false"/>
      <w:suppressAutoHyphens w:val="false"/>
      <w:autoSpaceDE w:val="false"/>
      <w:jc w:val="both"/>
    </w:pPr>
    <w:rPr>
      <w:kern w:val="0"/>
      <w:sz w:val="24"/>
      <w:szCs w:val="24"/>
    </w:rPr>
  </w:style>
  <w:style w:type="paragraph" w:styleId="Style44">
    <w:name w:val="Прижатый влево"/>
    <w:basedOn w:val="Normal"/>
    <w:next w:val="Normal"/>
    <w:qFormat/>
    <w:pPr>
      <w:widowControl w:val="false"/>
      <w:suppressAutoHyphens w:val="false"/>
      <w:autoSpaceDE w:val="false"/>
    </w:pPr>
    <w:rPr>
      <w:kern w:val="0"/>
      <w:sz w:val="24"/>
      <w:szCs w:val="24"/>
    </w:rPr>
  </w:style>
  <w:style w:type="paragraph" w:styleId="Consplusnormal2">
    <w:name w:val="consplusnormal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Consplustitle">
    <w:name w:val="consplustitle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161">
    <w:name w:val="16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Msolistparagraphmailrucssattributepostfix">
    <w:name w:val="msolistparagraph_mailru_css_attribute_postfix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cs="Calibri"/>
      <w:kern w:val="0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45">
    <w:name w:val="Body Text Indent"/>
    <w:basedOn w:val="Normal"/>
    <w:pPr>
      <w:suppressAutoHyphens w:val="false"/>
      <w:overflowPunct w:val="false"/>
      <w:autoSpaceDE w:val="false"/>
      <w:ind w:left="0" w:right="0" w:firstLine="720"/>
      <w:jc w:val="both"/>
      <w:textAlignment w:val="baseline"/>
    </w:pPr>
    <w:rPr>
      <w:b/>
      <w:bCs/>
      <w:color w:val="000000"/>
      <w:kern w:val="0"/>
      <w:sz w:val="24"/>
      <w:szCs w:val="24"/>
      <w:lang w:val="ru-RU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19">
    <w:name w:val="Заголовок №1"/>
    <w:basedOn w:val="Normal"/>
    <w:qFormat/>
    <w:pPr>
      <w:widowControl w:val="false"/>
      <w:shd w:fill="FFFFFF" w:val="clear"/>
      <w:suppressAutoHyphens w:val="false"/>
      <w:spacing w:lineRule="atLeast" w:line="240" w:before="300" w:after="300"/>
      <w:ind w:left="0" w:right="0" w:hanging="2960"/>
    </w:pPr>
    <w:rPr>
      <w:b/>
      <w:bCs/>
      <w:kern w:val="0"/>
      <w:sz w:val="27"/>
      <w:szCs w:val="27"/>
    </w:rPr>
  </w:style>
  <w:style w:type="paragraph" w:styleId="110">
    <w:name w:val="Название объекта1"/>
    <w:basedOn w:val="Normal"/>
    <w:next w:val="Normal"/>
    <w:qFormat/>
    <w:pPr>
      <w:suppressAutoHyphens w:val="false"/>
      <w:spacing w:before="0" w:after="200"/>
    </w:pPr>
    <w:rPr>
      <w:rFonts w:ascii="Calibri" w:hAnsi="Calibri" w:eastAsia="Calibri" w:cs="Calibri"/>
      <w:b/>
      <w:bCs/>
      <w:color w:val="4F81BD"/>
      <w:kern w:val="0"/>
      <w:sz w:val="18"/>
      <w:szCs w:val="18"/>
    </w:rPr>
  </w:style>
  <w:style w:type="paragraph" w:styleId="S1">
    <w:name w:val="s_1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Style46">
    <w:name w:val="Подпись к таблице"/>
    <w:basedOn w:val="Normal"/>
    <w:qFormat/>
    <w:pPr>
      <w:widowControl w:val="false"/>
      <w:shd w:fill="FFFFFF" w:val="clear"/>
      <w:suppressAutoHyphens w:val="false"/>
      <w:spacing w:lineRule="exact" w:line="250"/>
    </w:pPr>
    <w:rPr>
      <w:rFonts w:ascii="Courier New" w:hAnsi="Courier New" w:eastAsia="Courier New" w:cs="Courier New"/>
      <w:kern w:val="0"/>
      <w:sz w:val="20"/>
    </w:rPr>
  </w:style>
  <w:style w:type="paragraph" w:styleId="62">
    <w:name w:val="Основной текст (6)"/>
    <w:basedOn w:val="Normal"/>
    <w:qFormat/>
    <w:pPr>
      <w:widowControl w:val="false"/>
      <w:shd w:fill="FFFFFF" w:val="clear"/>
      <w:suppressAutoHyphens w:val="false"/>
      <w:spacing w:lineRule="exact" w:line="250"/>
      <w:ind w:left="0" w:right="0" w:hanging="180"/>
    </w:pPr>
    <w:rPr>
      <w:rFonts w:ascii="Courier New" w:hAnsi="Courier New" w:eastAsia="Courier New" w:cs="Courier New"/>
      <w:kern w:val="0"/>
      <w:sz w:val="20"/>
    </w:rPr>
  </w:style>
  <w:style w:type="paragraph" w:styleId="7">
    <w:name w:val="Основной текст (7)"/>
    <w:basedOn w:val="Normal"/>
    <w:qFormat/>
    <w:pPr>
      <w:widowControl w:val="false"/>
      <w:shd w:fill="FFFFFF" w:val="clear"/>
      <w:suppressAutoHyphens w:val="false"/>
      <w:spacing w:lineRule="auto"/>
    </w:pPr>
    <w:rPr>
      <w:rFonts w:ascii="Arial" w:hAnsi="Arial" w:eastAsia="Arial" w:cs="Arial"/>
      <w:b/>
      <w:bCs/>
      <w:i/>
      <w:iCs/>
      <w:kern w:val="0"/>
      <w:sz w:val="44"/>
      <w:szCs w:val="44"/>
    </w:rPr>
  </w:style>
  <w:style w:type="paragraph" w:styleId="ConsPlusTitle1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pgu.adygresp.ru/" TargetMode="External"/><Relationship Id="rId5" Type="http://schemas.openxmlformats.org/officeDocument/2006/relationships/hyperlink" Target="mailto:giaguo@inbox.ru" TargetMode="External"/><Relationship Id="rId6" Type="http://schemas.openxmlformats.org/officeDocument/2006/relationships/hyperlink" Target="garantf1://70096980.1000" TargetMode="External"/><Relationship Id="rId7" Type="http://schemas.openxmlformats.org/officeDocument/2006/relationships/hyperlink" Target="garantf1://12052272.0/" TargetMode="External"/><Relationship Id="rId8" Type="http://schemas.openxmlformats.org/officeDocument/2006/relationships/hyperlink" Target="garantf1://12064203.0/" TargetMode="External"/><Relationship Id="rId9" Type="http://schemas.openxmlformats.org/officeDocument/2006/relationships/hyperlink" Target="garantf1://12025268.0/" TargetMode="External"/><Relationship Id="rId10" Type="http://schemas.openxmlformats.org/officeDocument/2006/relationships/hyperlink" Target="garantf1://12064203.0/" TargetMode="External"/><Relationship Id="rId11" Type="http://schemas.openxmlformats.org/officeDocument/2006/relationships/hyperlink" Target="garantf1://12077515.1102/" TargetMode="External"/><Relationship Id="rId12" Type="http://schemas.openxmlformats.org/officeDocument/2006/relationships/hyperlink" Target="../../../../../../../C:%5Cl" TargetMode="External"/><Relationship Id="rId13" Type="http://schemas.openxmlformats.org/officeDocument/2006/relationships/hyperlink" Target="garantf1://32399271.379/" TargetMode="External"/><Relationship Id="rId14" Type="http://schemas.openxmlformats.org/officeDocument/2006/relationships/hyperlink" Target="consultantplus://offline/main?base=LAW;n=117587;fld=134;dst=100066" TargetMode="External"/><Relationship Id="rId15" Type="http://schemas.openxmlformats.org/officeDocument/2006/relationships/header" Target="head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LibreOffice/6.0.2.1$Windows_x86 LibreOffice_project/f7f06a8f319e4b62f9bc5095aa112a65d2f3ac89</Application>
  <Pages>23</Pages>
  <Words>4980</Words>
  <Characters>40916</Characters>
  <CharactersWithSpaces>45987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2015-01-29T08:26:00Z</dcterms:created>
  <dc:creator/>
  <dc:description/>
  <cp:keywords/>
  <dc:language>ru-RU</dc:language>
  <cp:lastModifiedBy>Asrock-H310M</cp:lastModifiedBy>
  <cp:lastPrinted>2021-09-15T10:19:00Z</cp:lastPrinted>
  <dcterms:modified xsi:type="dcterms:W3CDTF">2022-02-03T15:39:00Z</dcterms:modified>
  <cp:revision>5</cp:revision>
  <dc:subject/>
  <dc:title/>
</cp:coreProperties>
</file>