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1548"/>
        <w:gridCol w:w="4235"/>
      </w:tblGrid>
      <w:tr w:rsidR="00184AF9" w:rsidTr="004B2F42">
        <w:tc>
          <w:tcPr>
            <w:tcW w:w="4282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67907557" r:id="rId7"/>
              </w:object>
            </w:r>
          </w:p>
        </w:tc>
        <w:tc>
          <w:tcPr>
            <w:tcW w:w="4235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>«Джэджэ районым» иадминистрацие</w:t>
            </w:r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723820" w:rsidRDefault="00747232" w:rsidP="00737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6381115" cy="0"/>
                <wp:effectExtent l="29210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2A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4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F2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 w:rsidRPr="00855A58">
        <w:tab/>
      </w:r>
      <w:r w:rsidR="00EB3AB0" w:rsidRPr="008B2F46">
        <w:rPr>
          <w:color w:val="FFFFFF" w:themeColor="background1"/>
        </w:rPr>
        <w:t>проект</w:t>
      </w:r>
    </w:p>
    <w:p w:rsidR="00184AF9" w:rsidRPr="006A3E23" w:rsidRDefault="00184AF9" w:rsidP="00184AF9">
      <w:pPr>
        <w:jc w:val="center"/>
        <w:rPr>
          <w:b/>
        </w:rPr>
      </w:pPr>
      <w:r w:rsidRPr="006A3E23">
        <w:rPr>
          <w:b/>
        </w:rPr>
        <w:t>П О С Т А Н О В Л Е Н И Е</w:t>
      </w:r>
    </w:p>
    <w:p w:rsidR="00184AF9" w:rsidRPr="00FD758F" w:rsidRDefault="00E77D1E" w:rsidP="00184AF9">
      <w:pPr>
        <w:jc w:val="center"/>
      </w:pPr>
      <w:r w:rsidRPr="00FD758F">
        <w:t>от «</w:t>
      </w:r>
      <w:r w:rsidR="00FD758F" w:rsidRPr="00FD758F">
        <w:rPr>
          <w:u w:val="single"/>
        </w:rPr>
        <w:t>19</w:t>
      </w:r>
      <w:r w:rsidRPr="00FD758F">
        <w:t>»</w:t>
      </w:r>
      <w:r w:rsidR="0073783E" w:rsidRPr="00FD758F">
        <w:t xml:space="preserve"> </w:t>
      </w:r>
      <w:r w:rsidR="00EA38E7" w:rsidRPr="00FD758F">
        <w:rPr>
          <w:u w:val="single"/>
        </w:rPr>
        <w:t>ноября</w:t>
      </w:r>
      <w:r w:rsidR="007C2D0A" w:rsidRPr="00FD758F">
        <w:rPr>
          <w:u w:val="single"/>
        </w:rPr>
        <w:t xml:space="preserve"> </w:t>
      </w:r>
      <w:r w:rsidR="00933C67" w:rsidRPr="00FD758F">
        <w:t>2020</w:t>
      </w:r>
      <w:r w:rsidR="004835AA" w:rsidRPr="00FD758F">
        <w:t xml:space="preserve"> г.</w:t>
      </w:r>
      <w:r w:rsidR="00184AF9" w:rsidRPr="00FD758F">
        <w:t xml:space="preserve"> №</w:t>
      </w:r>
      <w:r w:rsidR="00FD758F" w:rsidRPr="00FD758F">
        <w:rPr>
          <w:u w:val="single"/>
        </w:rPr>
        <w:t xml:space="preserve"> 279</w:t>
      </w:r>
    </w:p>
    <w:p w:rsidR="00184AF9" w:rsidRPr="006A3E23" w:rsidRDefault="00184AF9" w:rsidP="00184AF9">
      <w:pPr>
        <w:jc w:val="center"/>
      </w:pPr>
      <w:r w:rsidRPr="006A3E23">
        <w:t>ст.</w:t>
      </w:r>
      <w:r w:rsidR="00485CD9" w:rsidRPr="006A3E23">
        <w:t xml:space="preserve"> </w:t>
      </w:r>
      <w:r w:rsidRPr="006A3E23">
        <w:t>Гиагинская</w:t>
      </w:r>
    </w:p>
    <w:p w:rsidR="0073783E" w:rsidRPr="006662E7" w:rsidRDefault="0073783E" w:rsidP="004D50AF">
      <w:pPr>
        <w:jc w:val="both"/>
        <w:rPr>
          <w:sz w:val="27"/>
          <w:szCs w:val="27"/>
        </w:rPr>
      </w:pPr>
    </w:p>
    <w:p w:rsidR="00184AF9" w:rsidRPr="006662E7" w:rsidRDefault="00436693" w:rsidP="004D50AF">
      <w:pPr>
        <w:jc w:val="center"/>
        <w:rPr>
          <w:b/>
        </w:rPr>
      </w:pPr>
      <w:r w:rsidRPr="006662E7">
        <w:rPr>
          <w:b/>
          <w:bCs/>
          <w:color w:val="000000"/>
        </w:rPr>
        <w:t xml:space="preserve">О внесении изменений в постановление главы муниципального образования «Гиагинский район» от </w:t>
      </w:r>
      <w:r w:rsidR="002424B1">
        <w:rPr>
          <w:b/>
          <w:bCs/>
          <w:color w:val="000000"/>
        </w:rPr>
        <w:t>26</w:t>
      </w:r>
      <w:r w:rsidRPr="006662E7">
        <w:rPr>
          <w:b/>
          <w:bCs/>
          <w:color w:val="000000"/>
        </w:rPr>
        <w:t>.</w:t>
      </w:r>
      <w:r w:rsidR="002424B1">
        <w:rPr>
          <w:b/>
          <w:bCs/>
          <w:color w:val="000000"/>
        </w:rPr>
        <w:t>10</w:t>
      </w:r>
      <w:r w:rsidRPr="006662E7">
        <w:rPr>
          <w:b/>
          <w:bCs/>
          <w:color w:val="000000"/>
        </w:rPr>
        <w:t>.</w:t>
      </w:r>
      <w:r w:rsidR="007C2D0A">
        <w:rPr>
          <w:b/>
          <w:bCs/>
          <w:color w:val="000000"/>
        </w:rPr>
        <w:t>2020</w:t>
      </w:r>
      <w:r w:rsidRPr="006662E7">
        <w:rPr>
          <w:b/>
          <w:bCs/>
          <w:color w:val="000000"/>
        </w:rPr>
        <w:t xml:space="preserve"> г. № </w:t>
      </w:r>
      <w:r w:rsidR="002424B1">
        <w:rPr>
          <w:b/>
          <w:bCs/>
          <w:color w:val="000000"/>
        </w:rPr>
        <w:t>258</w:t>
      </w:r>
      <w:r w:rsidRPr="006662E7">
        <w:rPr>
          <w:b/>
          <w:bCs/>
          <w:color w:val="000000"/>
        </w:rPr>
        <w:t xml:space="preserve"> «Об утверждении </w:t>
      </w:r>
      <w:r w:rsidR="007F2A6B">
        <w:rPr>
          <w:b/>
          <w:bCs/>
          <w:color w:val="000000"/>
        </w:rPr>
        <w:t>ведомственной целевой программы</w:t>
      </w:r>
      <w:r w:rsidRPr="006662E7">
        <w:rPr>
          <w:b/>
          <w:bCs/>
          <w:color w:val="000000"/>
        </w:rPr>
        <w:t xml:space="preserve"> муниципального образования «Гиагинский район» </w:t>
      </w:r>
      <w:r w:rsidR="0073783E" w:rsidRPr="006662E7">
        <w:rPr>
          <w:b/>
        </w:rPr>
        <w:t xml:space="preserve">«Регулирование имущественных отношений» </w:t>
      </w:r>
      <w:r w:rsidR="002424B1">
        <w:rPr>
          <w:b/>
        </w:rPr>
        <w:t>на 2020 - 2024 годы</w:t>
      </w:r>
    </w:p>
    <w:p w:rsidR="0073783E" w:rsidRPr="004D50AF" w:rsidRDefault="0073783E" w:rsidP="004D50AF">
      <w:pPr>
        <w:jc w:val="both"/>
        <w:rPr>
          <w:b/>
          <w:color w:val="000000"/>
          <w:sz w:val="16"/>
          <w:szCs w:val="16"/>
        </w:rPr>
      </w:pPr>
    </w:p>
    <w:p w:rsidR="00485CD9" w:rsidRPr="004D50AF" w:rsidRDefault="00485CD9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 соответствии со статьей 179</w:t>
      </w:r>
      <w:r w:rsidR="00D0493A" w:rsidRPr="004D50AF">
        <w:rPr>
          <w:color w:val="000000"/>
        </w:rPr>
        <w:t>.3</w:t>
      </w:r>
      <w:r w:rsidRPr="004D50AF">
        <w:rPr>
          <w:color w:val="000000"/>
        </w:rPr>
        <w:t xml:space="preserve"> Бюджетно</w:t>
      </w:r>
      <w:r w:rsidR="00D0493A" w:rsidRPr="004D50AF">
        <w:rPr>
          <w:color w:val="000000"/>
        </w:rPr>
        <w:t>го кодекса Российской Федерации и</w:t>
      </w:r>
      <w:r w:rsidRPr="004D50AF">
        <w:rPr>
          <w:color w:val="000000"/>
        </w:rPr>
        <w:t xml:space="preserve"> постановлением главы муниципального обра</w:t>
      </w:r>
      <w:r w:rsidR="00D0493A" w:rsidRPr="004D50AF">
        <w:rPr>
          <w:color w:val="000000"/>
        </w:rPr>
        <w:t>зования «Гиагинский район» от 12.12.2013 г. № 159</w:t>
      </w:r>
      <w:r w:rsidRPr="004D50AF">
        <w:rPr>
          <w:color w:val="000000"/>
        </w:rPr>
        <w:t xml:space="preserve"> «О</w:t>
      </w:r>
      <w:r w:rsidR="00D0493A" w:rsidRPr="004D50AF">
        <w:rPr>
          <w:color w:val="000000"/>
        </w:rPr>
        <w:t>б</w:t>
      </w:r>
      <w:r w:rsidRPr="004D50AF">
        <w:rPr>
          <w:color w:val="000000"/>
        </w:rPr>
        <w:t xml:space="preserve"> </w:t>
      </w:r>
      <w:r w:rsidR="00D0493A" w:rsidRPr="004D50AF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D50AF" w:rsidRDefault="00184AF9" w:rsidP="004D50AF">
      <w:pPr>
        <w:ind w:firstLine="708"/>
        <w:jc w:val="both"/>
        <w:rPr>
          <w:color w:val="000000"/>
          <w:sz w:val="16"/>
          <w:szCs w:val="16"/>
        </w:rPr>
      </w:pPr>
    </w:p>
    <w:p w:rsidR="00184AF9" w:rsidRPr="004D50AF" w:rsidRDefault="00184AF9" w:rsidP="004D50AF">
      <w:pPr>
        <w:ind w:left="284" w:firstLine="708"/>
        <w:jc w:val="center"/>
        <w:rPr>
          <w:color w:val="000000"/>
        </w:rPr>
      </w:pPr>
      <w:r w:rsidRPr="004D50AF">
        <w:rPr>
          <w:color w:val="000000"/>
        </w:rPr>
        <w:t>ПОСТАНОВЛЯЮ:</w:t>
      </w:r>
    </w:p>
    <w:p w:rsidR="00184AF9" w:rsidRPr="004D50AF" w:rsidRDefault="00184AF9" w:rsidP="004D50AF">
      <w:pPr>
        <w:ind w:left="284" w:firstLine="708"/>
        <w:jc w:val="both"/>
        <w:rPr>
          <w:color w:val="000000"/>
          <w:sz w:val="16"/>
          <w:szCs w:val="16"/>
        </w:rPr>
      </w:pPr>
    </w:p>
    <w:p w:rsidR="00184AF9" w:rsidRDefault="0079073A" w:rsidP="006366AE">
      <w:pPr>
        <w:ind w:firstLine="708"/>
        <w:jc w:val="both"/>
        <w:rPr>
          <w:bCs/>
          <w:color w:val="000000"/>
        </w:rPr>
      </w:pPr>
      <w:r w:rsidRPr="004D50AF">
        <w:rPr>
          <w:color w:val="000000"/>
        </w:rPr>
        <w:t>1.</w:t>
      </w:r>
      <w:r w:rsidR="001F0034">
        <w:rPr>
          <w:color w:val="000000"/>
        </w:rPr>
        <w:t xml:space="preserve"> </w:t>
      </w:r>
      <w:r w:rsidR="00436693" w:rsidRPr="001F0034">
        <w:rPr>
          <w:color w:val="000000"/>
        </w:rPr>
        <w:t>Внести в</w:t>
      </w:r>
      <w:r w:rsidR="00485CD9" w:rsidRPr="001F0034">
        <w:rPr>
          <w:color w:val="000000"/>
        </w:rPr>
        <w:t xml:space="preserve"> </w:t>
      </w:r>
      <w:r w:rsidR="001F0034" w:rsidRPr="001F0034">
        <w:rPr>
          <w:color w:val="000000"/>
        </w:rPr>
        <w:t xml:space="preserve">приложение к постановлению главы </w:t>
      </w:r>
      <w:r w:rsidR="007F2A6B" w:rsidRPr="001F0034">
        <w:rPr>
          <w:bCs/>
          <w:color w:val="000000"/>
        </w:rPr>
        <w:t>муниципального образования</w:t>
      </w:r>
      <w:r w:rsidR="001F0034" w:rsidRPr="001F0034">
        <w:rPr>
          <w:color w:val="000000"/>
        </w:rPr>
        <w:t xml:space="preserve"> «Гиагинский район» от </w:t>
      </w:r>
      <w:r w:rsidR="002424B1">
        <w:rPr>
          <w:color w:val="000000"/>
        </w:rPr>
        <w:t>26</w:t>
      </w:r>
      <w:r w:rsidR="001F0034" w:rsidRPr="001F0034">
        <w:rPr>
          <w:color w:val="000000"/>
        </w:rPr>
        <w:t>.</w:t>
      </w:r>
      <w:r w:rsidR="002424B1">
        <w:rPr>
          <w:color w:val="000000"/>
        </w:rPr>
        <w:t>10</w:t>
      </w:r>
      <w:r w:rsidR="007C2D0A">
        <w:rPr>
          <w:color w:val="000000"/>
        </w:rPr>
        <w:t xml:space="preserve">.2020 г. № </w:t>
      </w:r>
      <w:r w:rsidR="002424B1">
        <w:rPr>
          <w:color w:val="000000"/>
        </w:rPr>
        <w:t>258</w:t>
      </w:r>
      <w:r w:rsidR="001F0034">
        <w:rPr>
          <w:color w:val="000000"/>
        </w:rPr>
        <w:t xml:space="preserve"> </w:t>
      </w:r>
      <w:r w:rsidR="001F0034" w:rsidRPr="001F0034">
        <w:rPr>
          <w:bCs/>
          <w:color w:val="000000"/>
        </w:rPr>
        <w:t>«Об утверждении в</w:t>
      </w:r>
      <w:r w:rsidR="001F0034">
        <w:rPr>
          <w:bCs/>
          <w:color w:val="000000"/>
        </w:rPr>
        <w:t xml:space="preserve">едомственной целевой программы </w:t>
      </w:r>
      <w:r w:rsidR="001F0034" w:rsidRPr="001F0034">
        <w:rPr>
          <w:bCs/>
          <w:color w:val="000000"/>
        </w:rPr>
        <w:t xml:space="preserve">муниципального образования «Гиагинский район» </w:t>
      </w:r>
      <w:r w:rsidR="001F0034" w:rsidRPr="001F0034">
        <w:t>«Регулирование имущественных отношений»</w:t>
      </w:r>
      <w:r w:rsidR="002424B1">
        <w:t xml:space="preserve"> на 2020-2024 годы</w:t>
      </w:r>
      <w:r w:rsidR="00C564B8" w:rsidRPr="004D50AF">
        <w:rPr>
          <w:color w:val="000000"/>
        </w:rPr>
        <w:t xml:space="preserve">, </w:t>
      </w:r>
      <w:r w:rsidR="008D5015">
        <w:rPr>
          <w:bCs/>
          <w:color w:val="000000"/>
        </w:rPr>
        <w:t>в целях эффективного использования финансовых средств</w:t>
      </w:r>
      <w:r w:rsidR="00EA3C7E" w:rsidRPr="00EA3C7E">
        <w:rPr>
          <w:bCs/>
          <w:color w:val="000000"/>
        </w:rPr>
        <w:t xml:space="preserve"> </w:t>
      </w:r>
      <w:r w:rsidR="00EA3C7E" w:rsidRPr="004D50AF">
        <w:rPr>
          <w:bCs/>
          <w:color w:val="000000"/>
        </w:rPr>
        <w:t>следующие изменения</w:t>
      </w:r>
      <w:r w:rsidR="00436693" w:rsidRPr="004D50AF">
        <w:rPr>
          <w:bCs/>
          <w:color w:val="000000"/>
        </w:rPr>
        <w:t>:</w:t>
      </w:r>
    </w:p>
    <w:p w:rsidR="002424B1" w:rsidRDefault="006366AE" w:rsidP="00507863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 w:rsidR="00EF0F1B">
        <w:rPr>
          <w:color w:val="000000"/>
        </w:rPr>
        <w:t>.</w:t>
      </w:r>
      <w:r w:rsidR="00D70A28">
        <w:rPr>
          <w:color w:val="000000"/>
        </w:rPr>
        <w:t xml:space="preserve"> </w:t>
      </w:r>
      <w:r w:rsidR="002424B1">
        <w:rPr>
          <w:color w:val="000000"/>
        </w:rPr>
        <w:t>В паспорте ведомственной целевой программы:</w:t>
      </w:r>
    </w:p>
    <w:p w:rsidR="00D843CD" w:rsidRDefault="002424B1" w:rsidP="00507863">
      <w:pPr>
        <w:ind w:firstLine="708"/>
        <w:jc w:val="both"/>
        <w:rPr>
          <w:color w:val="000000"/>
        </w:rPr>
      </w:pPr>
      <w:r>
        <w:rPr>
          <w:color w:val="000000"/>
        </w:rPr>
        <w:t>а) «Объемы финансирования» цифру «9947,70» заменить на цифру «</w:t>
      </w:r>
      <w:r w:rsidR="00DC50A0">
        <w:rPr>
          <w:color w:val="000000"/>
        </w:rPr>
        <w:t>10198,7</w:t>
      </w:r>
      <w:r>
        <w:rPr>
          <w:color w:val="000000"/>
        </w:rPr>
        <w:t xml:space="preserve">», в том числе по годам: </w:t>
      </w:r>
    </w:p>
    <w:p w:rsidR="002424B1" w:rsidRDefault="002424B1" w:rsidP="00507863">
      <w:pPr>
        <w:ind w:firstLine="708"/>
        <w:jc w:val="both"/>
        <w:rPr>
          <w:color w:val="000000"/>
        </w:rPr>
      </w:pPr>
      <w:r>
        <w:rPr>
          <w:color w:val="000000"/>
        </w:rPr>
        <w:t>в 2020 году цифру «</w:t>
      </w:r>
      <w:r w:rsidR="00D843CD">
        <w:rPr>
          <w:color w:val="000000"/>
        </w:rPr>
        <w:t>6371,70</w:t>
      </w:r>
      <w:r>
        <w:rPr>
          <w:color w:val="000000"/>
        </w:rPr>
        <w:t>» заменить на цифру «</w:t>
      </w:r>
      <w:r w:rsidR="00D843CD">
        <w:rPr>
          <w:color w:val="000000"/>
        </w:rPr>
        <w:t>6622,70</w:t>
      </w:r>
      <w:r w:rsidR="00DC50A0">
        <w:rPr>
          <w:color w:val="000000"/>
        </w:rPr>
        <w:t>».</w:t>
      </w:r>
    </w:p>
    <w:p w:rsidR="007132D8" w:rsidRDefault="00D843CD" w:rsidP="005078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r w:rsidR="00D70A28">
        <w:rPr>
          <w:color w:val="000000"/>
        </w:rPr>
        <w:t>Р</w:t>
      </w:r>
      <w:r w:rsidR="0052208F">
        <w:rPr>
          <w:color w:val="000000"/>
        </w:rPr>
        <w:t>аздел</w:t>
      </w:r>
      <w:r w:rsidR="00C41334">
        <w:rPr>
          <w:color w:val="000000"/>
        </w:rPr>
        <w:t xml:space="preserve"> 5</w:t>
      </w:r>
      <w:r w:rsidR="00436693" w:rsidRPr="004D50AF">
        <w:rPr>
          <w:color w:val="000000"/>
        </w:rPr>
        <w:t xml:space="preserve"> «Перечень мероприятий программы, сроки их реализации, объемы и исто</w:t>
      </w:r>
      <w:r w:rsidR="0052208F">
        <w:rPr>
          <w:color w:val="000000"/>
        </w:rPr>
        <w:t>чники финансирования</w:t>
      </w:r>
      <w:r w:rsidR="006A3E23">
        <w:rPr>
          <w:color w:val="000000"/>
        </w:rPr>
        <w:t xml:space="preserve"> (</w:t>
      </w:r>
      <w:proofErr w:type="spellStart"/>
      <w:r w:rsidR="006A3E23">
        <w:rPr>
          <w:color w:val="000000"/>
        </w:rPr>
        <w:t>тыс.руб</w:t>
      </w:r>
      <w:proofErr w:type="spellEnd"/>
      <w:r w:rsidR="006A3E23">
        <w:rPr>
          <w:color w:val="000000"/>
        </w:rPr>
        <w:t>.)</w:t>
      </w:r>
      <w:r w:rsidR="006662E7">
        <w:rPr>
          <w:color w:val="000000"/>
        </w:rPr>
        <w:t>»</w:t>
      </w:r>
      <w:r w:rsidR="007132D8">
        <w:rPr>
          <w:color w:val="000000"/>
        </w:rPr>
        <w:t>:</w:t>
      </w:r>
    </w:p>
    <w:p w:rsidR="008F5895" w:rsidRDefault="00424B64" w:rsidP="00507863">
      <w:pPr>
        <w:ind w:firstLine="708"/>
        <w:jc w:val="both"/>
        <w:rPr>
          <w:color w:val="000000"/>
        </w:rPr>
      </w:pPr>
      <w:r>
        <w:rPr>
          <w:color w:val="000000"/>
        </w:rPr>
        <w:t>а</w:t>
      </w:r>
      <w:r w:rsidR="00D70A28">
        <w:rPr>
          <w:color w:val="000000"/>
        </w:rPr>
        <w:t>)</w:t>
      </w:r>
      <w:r w:rsidR="00D843CD">
        <w:rPr>
          <w:color w:val="000000"/>
        </w:rPr>
        <w:t xml:space="preserve"> в подразделе 4</w:t>
      </w:r>
      <w:r w:rsidR="007132D8">
        <w:rPr>
          <w:color w:val="000000"/>
        </w:rPr>
        <w:t xml:space="preserve"> «</w:t>
      </w:r>
      <w:r w:rsidR="00D843CD">
        <w:rPr>
          <w:color w:val="000000"/>
        </w:rPr>
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</w:r>
      <w:r w:rsidR="00D70A28">
        <w:rPr>
          <w:color w:val="000000"/>
        </w:rPr>
        <w:t>»</w:t>
      </w:r>
      <w:r w:rsidR="008F5895">
        <w:rPr>
          <w:color w:val="000000"/>
        </w:rPr>
        <w:t>:</w:t>
      </w:r>
    </w:p>
    <w:p w:rsidR="00D843CD" w:rsidRDefault="00D843CD" w:rsidP="00D843CD">
      <w:pPr>
        <w:ind w:firstLine="708"/>
        <w:jc w:val="both"/>
        <w:rPr>
          <w:color w:val="000000"/>
        </w:rPr>
      </w:pPr>
      <w:r>
        <w:rPr>
          <w:color w:val="000000"/>
        </w:rPr>
        <w:t>- в мероприятии 4 «Содержание и ремонт муниципальной собственности» в 2020 году цифру «5279,00» заменить на цифру «5530,00»</w:t>
      </w:r>
      <w:r w:rsidR="00DE7F46">
        <w:rPr>
          <w:color w:val="000000"/>
        </w:rPr>
        <w:t>;</w:t>
      </w:r>
    </w:p>
    <w:p w:rsidR="00D843CD" w:rsidRDefault="00D843CD" w:rsidP="00D843CD">
      <w:pPr>
        <w:ind w:firstLine="708"/>
        <w:jc w:val="both"/>
        <w:rPr>
          <w:color w:val="000000"/>
        </w:rPr>
      </w:pPr>
      <w:r>
        <w:rPr>
          <w:color w:val="000000"/>
        </w:rPr>
        <w:t>- в подраздел</w:t>
      </w:r>
      <w:r w:rsidR="00DE7F46">
        <w:rPr>
          <w:color w:val="000000"/>
        </w:rPr>
        <w:t>е 4 «Итого» в 2020 году цифру «5</w:t>
      </w:r>
      <w:r>
        <w:rPr>
          <w:color w:val="000000"/>
        </w:rPr>
        <w:t>921,70» заменить на «</w:t>
      </w:r>
      <w:r w:rsidR="00DE7F46">
        <w:rPr>
          <w:color w:val="000000"/>
        </w:rPr>
        <w:t>6172</w:t>
      </w:r>
      <w:r w:rsidR="00DC50A0">
        <w:rPr>
          <w:color w:val="000000"/>
        </w:rPr>
        <w:t>,70»;</w:t>
      </w:r>
    </w:p>
    <w:p w:rsidR="00DE7F46" w:rsidRDefault="00DE7F46" w:rsidP="00DE7F46">
      <w:pPr>
        <w:ind w:firstLine="708"/>
        <w:jc w:val="both"/>
        <w:rPr>
          <w:color w:val="000000"/>
        </w:rPr>
      </w:pPr>
      <w:r>
        <w:rPr>
          <w:color w:val="000000"/>
        </w:rPr>
        <w:t>б) в подразделе «В целом по Программе» в 2020 году цифру «6371,</w:t>
      </w:r>
      <w:r w:rsidR="00DC50A0">
        <w:rPr>
          <w:color w:val="000000"/>
        </w:rPr>
        <w:t>70» заменить на цифру «6622,70».</w:t>
      </w:r>
    </w:p>
    <w:p w:rsidR="00184AF9" w:rsidRPr="004D50AF" w:rsidRDefault="002615ED" w:rsidP="004D50AF">
      <w:pPr>
        <w:tabs>
          <w:tab w:val="left" w:pos="426"/>
        </w:tabs>
        <w:ind w:firstLine="709"/>
        <w:jc w:val="both"/>
      </w:pPr>
      <w:r>
        <w:rPr>
          <w:color w:val="000000"/>
        </w:rPr>
        <w:t>2</w:t>
      </w:r>
      <w:r w:rsidR="00184AF9" w:rsidRPr="004D50AF">
        <w:rPr>
          <w:color w:val="000000"/>
        </w:rPr>
        <w:t xml:space="preserve">. Настоящее </w:t>
      </w:r>
      <w:r w:rsidR="00184AF9" w:rsidRPr="004D50AF">
        <w:t>постановление опубликовать в «Информационном бюллетене муниципального образования «Гиагинский райо</w:t>
      </w:r>
      <w:r w:rsidR="00874201" w:rsidRPr="004D50AF">
        <w:t>н» на</w:t>
      </w:r>
      <w:r w:rsidR="00CC7B14" w:rsidRPr="004D50AF">
        <w:t xml:space="preserve"> сетевом источнике публикации</w:t>
      </w:r>
      <w:r w:rsidR="00184AF9" w:rsidRPr="004D50AF">
        <w:t xml:space="preserve"> МУП «Редакция газеты «Красное знамя», а также</w:t>
      </w:r>
      <w:r w:rsidR="00EA12DB">
        <w:t xml:space="preserve"> разместить</w:t>
      </w:r>
      <w:r w:rsidR="00184AF9" w:rsidRPr="004D50AF">
        <w:t xml:space="preserve"> на официальном сайте администрации МО «Гиагинский район».</w:t>
      </w:r>
    </w:p>
    <w:p w:rsidR="00184AF9" w:rsidRPr="004D50AF" w:rsidRDefault="002615ED" w:rsidP="004D50AF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184AF9" w:rsidRPr="004D50AF">
        <w:rPr>
          <w:color w:val="000000"/>
        </w:rPr>
        <w:t xml:space="preserve">. Контроль за исполнением настоящего постановления возложить на </w:t>
      </w:r>
      <w:r w:rsidR="00DE7F46">
        <w:t>отдел имущественно-земельных</w:t>
      </w:r>
      <w:r w:rsidR="00C564B8" w:rsidRPr="004D50AF">
        <w:t xml:space="preserve"> </w:t>
      </w:r>
      <w:r w:rsidR="00DE7F46">
        <w:t>отношений администрации МО «Гиагинский район»</w:t>
      </w:r>
      <w:r w:rsidR="00184AF9" w:rsidRPr="004D50AF">
        <w:rPr>
          <w:color w:val="000000"/>
        </w:rPr>
        <w:t xml:space="preserve">. </w:t>
      </w:r>
    </w:p>
    <w:p w:rsidR="00834997" w:rsidRDefault="00834997" w:rsidP="000F600C">
      <w:pPr>
        <w:jc w:val="both"/>
        <w:rPr>
          <w:color w:val="000000"/>
        </w:rPr>
      </w:pPr>
    </w:p>
    <w:p w:rsidR="000F600C" w:rsidRPr="004D50AF" w:rsidRDefault="000F600C" w:rsidP="000F600C">
      <w:pPr>
        <w:jc w:val="both"/>
        <w:rPr>
          <w:color w:val="000000"/>
        </w:rPr>
      </w:pPr>
    </w:p>
    <w:p w:rsidR="0050358B" w:rsidRPr="004D50AF" w:rsidRDefault="0050358B" w:rsidP="004D50AF">
      <w:pPr>
        <w:jc w:val="both"/>
        <w:rPr>
          <w:color w:val="000000"/>
        </w:rPr>
      </w:pPr>
    </w:p>
    <w:p w:rsidR="00DE7F46" w:rsidRDefault="00DE7F46" w:rsidP="00EB154F">
      <w:r>
        <w:t>Управляющая делами</w:t>
      </w:r>
    </w:p>
    <w:p w:rsidR="00EB154F" w:rsidRPr="007F2A6B" w:rsidRDefault="00DE7F46" w:rsidP="00EB154F">
      <w:r>
        <w:t>администрации</w:t>
      </w:r>
      <w:r w:rsidR="00EB154F" w:rsidRPr="007F2A6B">
        <w:t xml:space="preserve"> МО «Гиагинский район»</w:t>
      </w:r>
      <w:r w:rsidR="00EB154F" w:rsidRPr="007F2A6B">
        <w:tab/>
      </w:r>
      <w:r w:rsidR="00EB154F" w:rsidRPr="007F2A6B">
        <w:tab/>
      </w:r>
      <w:r w:rsidR="00EB154F" w:rsidRPr="007F2A6B">
        <w:tab/>
      </w:r>
      <w:r w:rsidR="00EB154F" w:rsidRPr="007F2A6B">
        <w:tab/>
      </w:r>
      <w:r w:rsidR="00EB154F" w:rsidRPr="007F2A6B">
        <w:tab/>
      </w:r>
      <w:r>
        <w:t xml:space="preserve"> Е.М. Василенко</w:t>
      </w:r>
    </w:p>
    <w:p w:rsidR="00EB154F" w:rsidRDefault="00EB154F" w:rsidP="00EB154F"/>
    <w:p w:rsidR="000F600C" w:rsidRPr="000F600C" w:rsidRDefault="000F600C" w:rsidP="00EB154F"/>
    <w:p w:rsidR="00DE7F46" w:rsidRPr="008B2F46" w:rsidRDefault="00EB154F" w:rsidP="00EB154F">
      <w:pPr>
        <w:jc w:val="both"/>
        <w:rPr>
          <w:color w:val="FFFFFF" w:themeColor="background1"/>
        </w:rPr>
      </w:pPr>
      <w:bookmarkStart w:id="0" w:name="_GoBack"/>
      <w:r w:rsidRPr="008B2F46">
        <w:rPr>
          <w:color w:val="FFFFFF" w:themeColor="background1"/>
        </w:rPr>
        <w:t xml:space="preserve">Проект внесен </w:t>
      </w:r>
      <w:r w:rsidR="00DE7F46" w:rsidRPr="008B2F46">
        <w:rPr>
          <w:color w:val="FFFFFF" w:themeColor="background1"/>
        </w:rPr>
        <w:t xml:space="preserve">главным </w:t>
      </w:r>
    </w:p>
    <w:p w:rsidR="00EB154F" w:rsidRPr="008B2F46" w:rsidRDefault="00DE7F46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специалистом</w:t>
      </w:r>
      <w:r w:rsidR="00EB154F" w:rsidRPr="008B2F46">
        <w:rPr>
          <w:color w:val="FFFFFF" w:themeColor="background1"/>
        </w:rPr>
        <w:t xml:space="preserve"> отдела имущественно-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земельных отношений</w:t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  <w:t xml:space="preserve">  </w:t>
      </w:r>
      <w:r w:rsidR="00DE7F46" w:rsidRPr="008B2F46">
        <w:rPr>
          <w:color w:val="FFFFFF" w:themeColor="background1"/>
        </w:rPr>
        <w:t xml:space="preserve">   </w:t>
      </w:r>
      <w:r w:rsidRPr="008B2F46">
        <w:rPr>
          <w:color w:val="FFFFFF" w:themeColor="background1"/>
        </w:rPr>
        <w:t xml:space="preserve">   </w:t>
      </w:r>
      <w:r w:rsidR="00DE7F46" w:rsidRPr="008B2F46">
        <w:rPr>
          <w:color w:val="FFFFFF" w:themeColor="background1"/>
        </w:rPr>
        <w:t xml:space="preserve">Д.В. </w:t>
      </w:r>
      <w:proofErr w:type="spellStart"/>
      <w:r w:rsidR="00DE7F46" w:rsidRPr="008B2F46">
        <w:rPr>
          <w:color w:val="FFFFFF" w:themeColor="background1"/>
        </w:rPr>
        <w:t>Ксенадохова</w:t>
      </w:r>
      <w:proofErr w:type="spellEnd"/>
    </w:p>
    <w:p w:rsidR="00EB154F" w:rsidRPr="008B2F46" w:rsidRDefault="00EB154F" w:rsidP="00EB154F">
      <w:pPr>
        <w:jc w:val="both"/>
        <w:rPr>
          <w:color w:val="FFFFFF" w:themeColor="background1"/>
        </w:rPr>
      </w:pP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Проект подготовлен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 xml:space="preserve">специалистом 1 категории отдела 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имущественно-земельных отношений</w:t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  <w:t xml:space="preserve">          К.О. </w:t>
      </w:r>
      <w:proofErr w:type="spellStart"/>
      <w:r w:rsidRPr="008B2F46">
        <w:rPr>
          <w:color w:val="FFFFFF" w:themeColor="background1"/>
        </w:rPr>
        <w:t>Таранухина</w:t>
      </w:r>
      <w:proofErr w:type="spellEnd"/>
    </w:p>
    <w:p w:rsidR="00EB154F" w:rsidRPr="008B2F46" w:rsidRDefault="00EB154F" w:rsidP="00EB154F">
      <w:pPr>
        <w:jc w:val="both"/>
        <w:rPr>
          <w:color w:val="FFFFFF" w:themeColor="background1"/>
        </w:rPr>
      </w:pP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Проект согласован: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 xml:space="preserve">заместитель главы администрации 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МО «Гиагинский район»-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начальник Управления финансов</w:t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  <w:t xml:space="preserve"> И.Н. </w:t>
      </w:r>
      <w:proofErr w:type="spellStart"/>
      <w:r w:rsidRPr="008B2F46">
        <w:rPr>
          <w:color w:val="FFFFFF" w:themeColor="background1"/>
        </w:rPr>
        <w:t>Поддубная</w:t>
      </w:r>
      <w:proofErr w:type="spellEnd"/>
    </w:p>
    <w:p w:rsidR="00EB154F" w:rsidRPr="008B2F46" w:rsidRDefault="00EB154F" w:rsidP="00EB154F">
      <w:pPr>
        <w:jc w:val="both"/>
        <w:rPr>
          <w:color w:val="FFFFFF" w:themeColor="background1"/>
        </w:rPr>
      </w:pPr>
    </w:p>
    <w:p w:rsidR="000F600C" w:rsidRPr="008B2F46" w:rsidRDefault="000F600C" w:rsidP="000F600C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 xml:space="preserve">руководитель отдела экономического развития </w:t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  <w:t xml:space="preserve">       И.В. </w:t>
      </w:r>
      <w:proofErr w:type="spellStart"/>
      <w:r w:rsidRPr="008B2F46">
        <w:rPr>
          <w:color w:val="FFFFFF" w:themeColor="background1"/>
        </w:rPr>
        <w:t>Файчук</w:t>
      </w:r>
      <w:proofErr w:type="spellEnd"/>
    </w:p>
    <w:p w:rsidR="000F600C" w:rsidRPr="008B2F46" w:rsidRDefault="000F600C" w:rsidP="000F600C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и торговли</w:t>
      </w:r>
    </w:p>
    <w:p w:rsidR="00EB154F" w:rsidRPr="008B2F46" w:rsidRDefault="00EB154F" w:rsidP="00EB154F">
      <w:pPr>
        <w:jc w:val="both"/>
        <w:rPr>
          <w:color w:val="FFFFFF" w:themeColor="background1"/>
        </w:rPr>
      </w:pPr>
    </w:p>
    <w:p w:rsidR="00EB154F" w:rsidRPr="008B2F46" w:rsidRDefault="00EB154F" w:rsidP="00EB154F">
      <w:pPr>
        <w:jc w:val="both"/>
        <w:rPr>
          <w:color w:val="FFFFFF" w:themeColor="background1"/>
        </w:rPr>
      </w:pPr>
      <w:r w:rsidRPr="008B2F46">
        <w:rPr>
          <w:color w:val="FFFFFF" w:themeColor="background1"/>
        </w:rPr>
        <w:t>руководитель отдела правового обеспечения</w:t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</w:r>
      <w:r w:rsidRPr="008B2F46">
        <w:rPr>
          <w:color w:val="FFFFFF" w:themeColor="background1"/>
        </w:rPr>
        <w:tab/>
        <w:t xml:space="preserve">     К.А. </w:t>
      </w:r>
      <w:proofErr w:type="spellStart"/>
      <w:r w:rsidRPr="008B2F46">
        <w:rPr>
          <w:color w:val="FFFFFF" w:themeColor="background1"/>
        </w:rPr>
        <w:t>Хамуков</w:t>
      </w:r>
      <w:proofErr w:type="spellEnd"/>
    </w:p>
    <w:bookmarkEnd w:id="0"/>
    <w:p w:rsidR="00EB154F" w:rsidRPr="000F600C" w:rsidRDefault="00EB154F" w:rsidP="00EB154F">
      <w:pPr>
        <w:jc w:val="both"/>
      </w:pPr>
    </w:p>
    <w:p w:rsidR="00EB154F" w:rsidRPr="000F600C" w:rsidRDefault="00EB154F" w:rsidP="007F2A6B"/>
    <w:p w:rsidR="00EB154F" w:rsidRPr="000F600C" w:rsidRDefault="00EB154F" w:rsidP="007F2A6B"/>
    <w:p w:rsidR="00EB154F" w:rsidRPr="000F600C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0D7192" w:rsidRDefault="000D7192" w:rsidP="007F2A6B"/>
    <w:p w:rsidR="000D7192" w:rsidRDefault="000D7192" w:rsidP="007F2A6B"/>
    <w:p w:rsidR="000D7192" w:rsidRDefault="000D7192" w:rsidP="007F2A6B"/>
    <w:p w:rsidR="00EB154F" w:rsidRDefault="00EB154F" w:rsidP="007F2A6B"/>
    <w:p w:rsidR="00EB154F" w:rsidRDefault="00EB154F" w:rsidP="007F2A6B"/>
    <w:p w:rsidR="00D73AE7" w:rsidRDefault="00D73AE7" w:rsidP="00184AF9">
      <w:pPr>
        <w:ind w:left="5664" w:firstLine="708"/>
      </w:pPr>
    </w:p>
    <w:p w:rsidR="00D73AE7" w:rsidRDefault="00D73AE7" w:rsidP="00184AF9">
      <w:pPr>
        <w:ind w:left="5664" w:firstLine="708"/>
      </w:pPr>
    </w:p>
    <w:p w:rsidR="00184AF9" w:rsidRPr="0001663F" w:rsidRDefault="00184AF9" w:rsidP="00184AF9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D73AE7" w:rsidRDefault="00D73AE7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управляющей делами</w:t>
      </w:r>
      <w:r w:rsidR="00EC226D">
        <w:rPr>
          <w:color w:val="000000"/>
          <w:sz w:val="24"/>
          <w:szCs w:val="24"/>
        </w:rPr>
        <w:t xml:space="preserve">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>от «</w:t>
      </w:r>
      <w:r w:rsidR="00FD758F">
        <w:rPr>
          <w:color w:val="000000"/>
          <w:sz w:val="24"/>
          <w:szCs w:val="24"/>
        </w:rPr>
        <w:t>19</w:t>
      </w:r>
      <w:r w:rsidRPr="0027226D">
        <w:rPr>
          <w:color w:val="000000"/>
          <w:sz w:val="24"/>
          <w:szCs w:val="24"/>
        </w:rPr>
        <w:t xml:space="preserve">» </w:t>
      </w:r>
      <w:r w:rsidR="00DE7F46">
        <w:rPr>
          <w:color w:val="000000"/>
          <w:sz w:val="24"/>
          <w:szCs w:val="24"/>
          <w:u w:val="single"/>
        </w:rPr>
        <w:t>ноября</w:t>
      </w:r>
      <w:r w:rsidR="008E2B8A">
        <w:rPr>
          <w:color w:val="000000"/>
          <w:sz w:val="24"/>
          <w:szCs w:val="24"/>
        </w:rPr>
        <w:t xml:space="preserve"> 2020</w:t>
      </w:r>
      <w:r w:rsidRPr="0027226D">
        <w:rPr>
          <w:color w:val="000000"/>
          <w:sz w:val="24"/>
          <w:szCs w:val="24"/>
        </w:rPr>
        <w:t>г. №</w:t>
      </w:r>
      <w:r w:rsidR="00424B64">
        <w:rPr>
          <w:color w:val="000000"/>
          <w:sz w:val="24"/>
          <w:szCs w:val="24"/>
        </w:rPr>
        <w:t xml:space="preserve"> </w:t>
      </w:r>
      <w:r w:rsidR="00FD758F" w:rsidRPr="00FD758F">
        <w:rPr>
          <w:color w:val="000000"/>
          <w:sz w:val="24"/>
          <w:szCs w:val="24"/>
          <w:u w:val="single"/>
        </w:rPr>
        <w:t>279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EC226D" w:rsidTr="001308E1">
        <w:trPr>
          <w:trHeight w:val="43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2.Совершенствование сист</w:t>
            </w:r>
            <w:r w:rsidR="00CF7C64">
              <w:rPr>
                <w:sz w:val="20"/>
                <w:szCs w:val="20"/>
              </w:rPr>
              <w:t>емы учета и содержание объектов</w:t>
            </w:r>
            <w:r w:rsidRPr="00B64198">
              <w:rPr>
                <w:sz w:val="20"/>
                <w:szCs w:val="20"/>
              </w:rPr>
      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8E2B8A" w:rsidRDefault="008E2B8A" w:rsidP="00EC226D">
            <w:pPr>
              <w:jc w:val="both"/>
              <w:rPr>
                <w:sz w:val="20"/>
                <w:szCs w:val="20"/>
              </w:rPr>
            </w:pPr>
          </w:p>
          <w:p w:rsidR="008E2B8A" w:rsidRPr="00B64198" w:rsidRDefault="008E2B8A" w:rsidP="008E2B8A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8E2B8A" w:rsidP="00FA15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. Обеспечение сохранности имущества, приведен</w:t>
            </w:r>
            <w:r w:rsidR="00CF7C64">
              <w:rPr>
                <w:bCs/>
                <w:color w:val="000000"/>
                <w:sz w:val="20"/>
                <w:szCs w:val="20"/>
              </w:rPr>
              <w:t xml:space="preserve">ие его в нормативное состояние 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и соотве</w:t>
            </w:r>
            <w:r w:rsidR="00FA15DD">
              <w:rPr>
                <w:bCs/>
                <w:color w:val="000000"/>
                <w:sz w:val="20"/>
                <w:szCs w:val="20"/>
              </w:rPr>
              <w:t>т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060843" w:rsidRDefault="008E2B8A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</w:t>
            </w:r>
            <w:r w:rsidR="00CF7C64">
              <w:rPr>
                <w:sz w:val="20"/>
                <w:szCs w:val="20"/>
              </w:rPr>
              <w:t xml:space="preserve">сти муниципального образования </w:t>
            </w:r>
            <w:r w:rsidRPr="00B64198">
              <w:rPr>
                <w:sz w:val="20"/>
                <w:szCs w:val="20"/>
              </w:rPr>
              <w:t>«Гиагинский район».</w:t>
            </w:r>
          </w:p>
          <w:p w:rsidR="00EC226D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4D50AF" w:rsidRPr="00B64198" w:rsidRDefault="008E2B8A" w:rsidP="002B4B2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B4B20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объектов</w:t>
            </w:r>
            <w:r w:rsidR="002B4B20">
              <w:rPr>
                <w:sz w:val="20"/>
                <w:szCs w:val="20"/>
              </w:rPr>
              <w:t xml:space="preserve"> для муниципальных нужд.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</w:t>
            </w:r>
            <w:r w:rsidR="00CF7C64">
              <w:rPr>
                <w:sz w:val="20"/>
                <w:szCs w:val="20"/>
              </w:rPr>
              <w:t>ектов недвижимости, в отношении</w:t>
            </w:r>
            <w:r w:rsidRPr="00B64198">
              <w:rPr>
                <w:sz w:val="20"/>
                <w:szCs w:val="20"/>
              </w:rPr>
              <w:t xml:space="preserve">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предоставленных земельных участков государственная собственность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2B4B20" w:rsidRDefault="002B4B20" w:rsidP="002B4B20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C226D" w:rsidRPr="002B4B20">
              <w:rPr>
                <w:sz w:val="20"/>
                <w:szCs w:val="20"/>
              </w:rPr>
              <w:t>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2</w:t>
            </w:r>
            <w:r w:rsidR="00EC226D" w:rsidRPr="00167538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3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EC226D" w:rsidRPr="00167538">
              <w:rPr>
                <w:sz w:val="20"/>
                <w:szCs w:val="20"/>
              </w:rPr>
              <w:t>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167538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167538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4</w:t>
            </w:r>
            <w:r w:rsidR="00F31A0E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F31A0E" w:rsidRPr="00167538">
              <w:rPr>
                <w:sz w:val="20"/>
                <w:szCs w:val="20"/>
              </w:rPr>
              <w:t>П</w:t>
            </w:r>
            <w:r w:rsidR="00CF7C64">
              <w:rPr>
                <w:sz w:val="20"/>
                <w:szCs w:val="20"/>
              </w:rPr>
              <w:t xml:space="preserve">роведение комплекса </w:t>
            </w:r>
            <w:proofErr w:type="gramStart"/>
            <w:r w:rsidR="00CF7C64">
              <w:rPr>
                <w:sz w:val="20"/>
                <w:szCs w:val="20"/>
              </w:rPr>
              <w:t xml:space="preserve">кадастровых </w:t>
            </w:r>
            <w:r w:rsidR="00F31A0E" w:rsidRPr="00167538">
              <w:rPr>
                <w:sz w:val="20"/>
                <w:szCs w:val="20"/>
              </w:rPr>
              <w:t>работ</w:t>
            </w:r>
            <w:proofErr w:type="gramEnd"/>
            <w:r w:rsidR="00F31A0E" w:rsidRPr="00167538">
              <w:rPr>
                <w:sz w:val="20"/>
                <w:szCs w:val="20"/>
              </w:rPr>
              <w:t xml:space="preserve"> связанных с разграничением государственной собственности на землю:</w:t>
            </w:r>
          </w:p>
          <w:p w:rsidR="00F31A0E" w:rsidRPr="00167538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167538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FA15DD">
            <w:pPr>
              <w:jc w:val="both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5.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Выполнение работ по капитальному ремонту, ремонту и</w:t>
            </w:r>
            <w:r w:rsidR="00CF7C64">
              <w:rPr>
                <w:sz w:val="20"/>
                <w:szCs w:val="20"/>
              </w:rPr>
              <w:t xml:space="preserve"> содержанию автомобильных работ</w:t>
            </w:r>
            <w:r w:rsidR="00FA15DD" w:rsidRPr="00167538">
              <w:rPr>
                <w:sz w:val="20"/>
                <w:szCs w:val="20"/>
              </w:rPr>
              <w:t xml:space="preserve">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 w:rsidRPr="00167538"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6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  <w:r w:rsidRPr="00167538">
              <w:rPr>
                <w:sz w:val="20"/>
                <w:szCs w:val="20"/>
              </w:rPr>
              <w:t>;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7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Приобретение имущества в муниципальную собственность МО "Гиагинский район"</w:t>
            </w:r>
            <w:r w:rsidRPr="00167538">
              <w:rPr>
                <w:sz w:val="20"/>
                <w:szCs w:val="20"/>
              </w:rPr>
              <w:t>;</w:t>
            </w:r>
          </w:p>
          <w:p w:rsidR="00945FA2" w:rsidRPr="00167538" w:rsidRDefault="00945FA2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EC226D" w:rsidRPr="00167538">
              <w:rPr>
                <w:sz w:val="20"/>
                <w:szCs w:val="20"/>
              </w:rPr>
              <w:t>Оценка земельных участков, необходимая для продажи права аренды или права собственности на торгах;</w:t>
            </w:r>
          </w:p>
          <w:p w:rsidR="00C41334" w:rsidRPr="00167538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C41334" w:rsidRDefault="00C41334" w:rsidP="00C4133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Содержание и ремонт муниципальной собственности;</w:t>
            </w:r>
          </w:p>
          <w:p w:rsidR="00167538" w:rsidRPr="00167538" w:rsidRDefault="00167538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4D50AF" w:rsidRPr="00167538" w:rsidRDefault="00945FA2" w:rsidP="002B4B20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167538" w:rsidRPr="00167538">
              <w:rPr>
                <w:sz w:val="20"/>
                <w:szCs w:val="20"/>
              </w:rPr>
              <w:t xml:space="preserve">. </w:t>
            </w:r>
            <w:r w:rsidR="002B4B20">
              <w:rPr>
                <w:sz w:val="20"/>
                <w:szCs w:val="20"/>
              </w:rPr>
              <w:t>Строительство объектов для муниципальных нужд</w:t>
            </w:r>
            <w:r w:rsidR="00167538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DC50A0">
              <w:rPr>
                <w:sz w:val="20"/>
                <w:szCs w:val="20"/>
              </w:rPr>
              <w:t>10198,7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5E7DDF">
              <w:rPr>
                <w:sz w:val="20"/>
                <w:szCs w:val="20"/>
              </w:rPr>
              <w:t>–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EA38E7">
              <w:rPr>
                <w:sz w:val="20"/>
                <w:szCs w:val="20"/>
              </w:rPr>
              <w:t>6622,70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proofErr w:type="spellStart"/>
            <w:r w:rsidR="00EC226D" w:rsidRPr="00553ABF">
              <w:rPr>
                <w:sz w:val="20"/>
                <w:szCs w:val="20"/>
              </w:rPr>
              <w:t>тыс.руб</w:t>
            </w:r>
            <w:proofErr w:type="spellEnd"/>
            <w:r w:rsidR="00EC226D" w:rsidRPr="00553ABF">
              <w:rPr>
                <w:sz w:val="20"/>
                <w:szCs w:val="20"/>
              </w:rPr>
              <w:t>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EA38E7">
              <w:rPr>
                <w:sz w:val="20"/>
                <w:szCs w:val="20"/>
              </w:rPr>
              <w:t>–</w:t>
            </w:r>
            <w:r w:rsidRPr="00553ABF">
              <w:rPr>
                <w:sz w:val="20"/>
                <w:szCs w:val="20"/>
              </w:rPr>
              <w:t xml:space="preserve"> </w:t>
            </w:r>
            <w:r w:rsidR="00DC50A0">
              <w:rPr>
                <w:sz w:val="20"/>
                <w:szCs w:val="20"/>
              </w:rPr>
              <w:t>894,00</w:t>
            </w:r>
            <w:r w:rsidRPr="00553ABF">
              <w:rPr>
                <w:sz w:val="20"/>
                <w:szCs w:val="20"/>
              </w:rPr>
              <w:t xml:space="preserve"> </w:t>
            </w:r>
            <w:proofErr w:type="spellStart"/>
            <w:r w:rsidRPr="00553ABF">
              <w:rPr>
                <w:sz w:val="20"/>
                <w:szCs w:val="20"/>
              </w:rPr>
              <w:t>тыс.руб</w:t>
            </w:r>
            <w:proofErr w:type="spellEnd"/>
            <w:r w:rsidRPr="00553ABF">
              <w:rPr>
                <w:sz w:val="20"/>
                <w:szCs w:val="20"/>
              </w:rPr>
              <w:t>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EA38E7">
              <w:rPr>
                <w:sz w:val="20"/>
                <w:szCs w:val="20"/>
              </w:rPr>
              <w:t>–</w:t>
            </w:r>
            <w:r w:rsidR="009F4B6A">
              <w:rPr>
                <w:sz w:val="20"/>
                <w:szCs w:val="20"/>
              </w:rPr>
              <w:t xml:space="preserve"> </w:t>
            </w:r>
            <w:r w:rsidR="00DC50A0">
              <w:rPr>
                <w:sz w:val="20"/>
                <w:szCs w:val="20"/>
              </w:rPr>
              <w:t>894,00</w:t>
            </w:r>
            <w:r w:rsidR="00C969BE">
              <w:rPr>
                <w:sz w:val="20"/>
                <w:szCs w:val="20"/>
              </w:rPr>
              <w:t xml:space="preserve">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</w:t>
            </w:r>
            <w:r w:rsidR="00EA38E7">
              <w:rPr>
                <w:sz w:val="20"/>
                <w:szCs w:val="20"/>
              </w:rPr>
              <w:t>–</w:t>
            </w:r>
            <w:r w:rsidR="009F4B6A">
              <w:rPr>
                <w:sz w:val="20"/>
                <w:szCs w:val="20"/>
              </w:rPr>
              <w:t xml:space="preserve"> </w:t>
            </w:r>
            <w:r w:rsidR="00DC50A0">
              <w:rPr>
                <w:sz w:val="20"/>
                <w:szCs w:val="20"/>
              </w:rPr>
              <w:t>894,00</w:t>
            </w:r>
            <w:r w:rsidR="00C969BE">
              <w:rPr>
                <w:sz w:val="20"/>
                <w:szCs w:val="20"/>
              </w:rPr>
              <w:t xml:space="preserve">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73783E" w:rsidRDefault="00F31A0E" w:rsidP="00DC50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</w:t>
            </w:r>
            <w:r w:rsidR="00EA38E7">
              <w:rPr>
                <w:sz w:val="20"/>
                <w:szCs w:val="20"/>
              </w:rPr>
              <w:t>–</w:t>
            </w:r>
            <w:r w:rsidR="009F4B6A">
              <w:rPr>
                <w:sz w:val="20"/>
                <w:szCs w:val="20"/>
              </w:rPr>
              <w:t xml:space="preserve"> </w:t>
            </w:r>
            <w:r w:rsidR="00DC50A0">
              <w:rPr>
                <w:sz w:val="20"/>
                <w:szCs w:val="20"/>
              </w:rPr>
              <w:t>894,00</w:t>
            </w:r>
            <w:r w:rsidR="00C969BE">
              <w:rPr>
                <w:sz w:val="20"/>
                <w:szCs w:val="20"/>
              </w:rPr>
              <w:t xml:space="preserve">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Осуществление технической инвентаризации объ</w:t>
            </w:r>
            <w:r w:rsidR="00CF7C64">
              <w:rPr>
                <w:sz w:val="20"/>
                <w:szCs w:val="20"/>
              </w:rPr>
              <w:t>ектов недвижимости. Оптимизация</w:t>
            </w:r>
            <w:r w:rsidRPr="00B64198">
              <w:rPr>
                <w:sz w:val="20"/>
                <w:szCs w:val="20"/>
              </w:rPr>
              <w:t xml:space="preserve">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Pr="00167538" w:rsidRDefault="00EC226D" w:rsidP="00EC226D">
      <w:pPr>
        <w:jc w:val="center"/>
        <w:rPr>
          <w:b/>
          <w:color w:val="000000"/>
          <w:sz w:val="18"/>
          <w:szCs w:val="18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167538" w:rsidRDefault="00EC226D" w:rsidP="00167538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1.2. 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 xml:space="preserve">ков, государственная </w:t>
      </w:r>
      <w:r>
        <w:rPr>
          <w:color w:val="000000"/>
          <w:sz w:val="24"/>
          <w:szCs w:val="24"/>
        </w:rPr>
        <w:lastRenderedPageBreak/>
        <w:t>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7132D8" w:rsidRPr="007132D8" w:rsidRDefault="001C1AFB" w:rsidP="007132D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7132D8">
        <w:rPr>
          <w:sz w:val="24"/>
          <w:szCs w:val="24"/>
        </w:rPr>
        <w:t xml:space="preserve">1.5. </w:t>
      </w:r>
      <w:r w:rsidR="007132D8" w:rsidRPr="007132D8">
        <w:rPr>
          <w:color w:val="000000"/>
          <w:sz w:val="24"/>
          <w:szCs w:val="24"/>
        </w:rPr>
        <w:t>Цель строительства, направлена на улучшение благоустройства на территории муниципального образования «Гиагинский район».</w:t>
      </w:r>
    </w:p>
    <w:p w:rsidR="00CF7C64" w:rsidRPr="00C76F2F" w:rsidRDefault="00CF7C64" w:rsidP="007132D8">
      <w:pPr>
        <w:ind w:firstLine="708"/>
        <w:jc w:val="both"/>
        <w:rPr>
          <w:color w:val="000000"/>
          <w:sz w:val="24"/>
          <w:szCs w:val="24"/>
        </w:rPr>
      </w:pPr>
      <w:r w:rsidRPr="00C76F2F">
        <w:rPr>
          <w:color w:val="000000"/>
          <w:sz w:val="24"/>
          <w:szCs w:val="24"/>
        </w:rPr>
        <w:t xml:space="preserve">1.6. </w:t>
      </w:r>
      <w:r w:rsidR="00C76F2F" w:rsidRPr="00C76F2F">
        <w:rPr>
          <w:sz w:val="24"/>
          <w:szCs w:val="24"/>
        </w:rPr>
        <w:t xml:space="preserve">Проведение текущего ремонта в целях </w:t>
      </w:r>
      <w:r w:rsidR="00C76F2F" w:rsidRPr="00C76F2F">
        <w:rPr>
          <w:sz w:val="24"/>
          <w:szCs w:val="24"/>
          <w:shd w:val="clear" w:color="auto" w:fill="FFFFFF"/>
        </w:rPr>
        <w:t>улучшения архитектурной выразительности здания, частичного ремонта кровли, предупреждения износа конструкций, отделки, инженерного оборудования, а также благоустройство прилегающей территории.</w:t>
      </w:r>
    </w:p>
    <w:p w:rsidR="00167538" w:rsidRPr="00380A02" w:rsidRDefault="00167538" w:rsidP="00EC226D">
      <w:pPr>
        <w:rPr>
          <w:sz w:val="24"/>
          <w:szCs w:val="24"/>
        </w:rPr>
      </w:pPr>
    </w:p>
    <w:p w:rsidR="00EC226D" w:rsidRPr="00167538" w:rsidRDefault="00EC226D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</w:t>
      </w:r>
      <w:r w:rsidR="001308E1">
        <w:t xml:space="preserve"> </w:t>
      </w:r>
      <w:r w:rsidRPr="00914173">
        <w:t>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</w:t>
      </w:r>
      <w:r w:rsidR="001308E1">
        <w:rPr>
          <w:sz w:val="24"/>
          <w:szCs w:val="24"/>
        </w:rPr>
        <w:t> </w:t>
      </w:r>
      <w:r w:rsidRPr="00914173">
        <w:rPr>
          <w:sz w:val="24"/>
          <w:szCs w:val="24"/>
        </w:rPr>
        <w:t>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</w:t>
      </w:r>
      <w:r w:rsidR="001308E1">
        <w:t xml:space="preserve"> </w:t>
      </w:r>
      <w:r w:rsidRPr="00914173">
        <w:t>Разграничение государственной собственности на землю.</w:t>
      </w:r>
    </w:p>
    <w:p w:rsidR="00167538" w:rsidRPr="00167538" w:rsidRDefault="00167538" w:rsidP="00167538">
      <w:pPr>
        <w:ind w:firstLine="708"/>
        <w:rPr>
          <w:bCs/>
          <w:color w:val="000000"/>
          <w:sz w:val="24"/>
          <w:szCs w:val="24"/>
        </w:rPr>
      </w:pPr>
      <w:r w:rsidRPr="00167538">
        <w:rPr>
          <w:bCs/>
          <w:color w:val="000000"/>
          <w:sz w:val="24"/>
          <w:szCs w:val="24"/>
        </w:rPr>
        <w:t>4. Обеспечение сохранности имущества, приведе</w:t>
      </w:r>
      <w:r w:rsidR="00CF7C64">
        <w:rPr>
          <w:bCs/>
          <w:color w:val="000000"/>
          <w:sz w:val="24"/>
          <w:szCs w:val="24"/>
        </w:rPr>
        <w:t>ние его в нормативное состояние</w:t>
      </w:r>
      <w:r w:rsidRPr="00167538">
        <w:rPr>
          <w:bCs/>
          <w:color w:val="000000"/>
          <w:sz w:val="24"/>
          <w:szCs w:val="24"/>
        </w:rPr>
        <w:t xml:space="preserve"> и соответствие установленным санитарным и техническим правилам и нормам, иным требованиям законодательства</w:t>
      </w:r>
      <w:r>
        <w:rPr>
          <w:bCs/>
          <w:color w:val="000000"/>
          <w:sz w:val="24"/>
          <w:szCs w:val="24"/>
        </w:rPr>
        <w:t>.</w:t>
      </w:r>
    </w:p>
    <w:p w:rsidR="00EC226D" w:rsidRDefault="00167538" w:rsidP="00EC226D">
      <w:pPr>
        <w:pStyle w:val="a4"/>
        <w:spacing w:before="0" w:after="0"/>
        <w:ind w:firstLine="708"/>
        <w:jc w:val="both"/>
        <w:textAlignment w:val="baseline"/>
      </w:pPr>
      <w:r>
        <w:t>5</w:t>
      </w:r>
      <w:r w:rsidR="00EC226D" w:rsidRPr="00914173">
        <w:t>.</w:t>
      </w:r>
      <w:r w:rsidR="001308E1">
        <w:t xml:space="preserve"> </w:t>
      </w:r>
      <w:r w:rsidR="00EC226D" w:rsidRPr="00914173">
        <w:t>Эффективное управление, распоряжение и рациональное использование земельных участков, собственн</w:t>
      </w:r>
      <w:r w:rsidR="00EC226D">
        <w:t>ость на которые не разграничена, ф</w:t>
      </w:r>
      <w:r w:rsidR="00EC226D"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 w:rsidR="00EC226D">
        <w:t xml:space="preserve">сти муниципального образования </w:t>
      </w:r>
      <w:r w:rsidR="00EC226D" w:rsidRPr="00914173">
        <w:t>«Гиагински</w:t>
      </w:r>
      <w:r w:rsidR="00EC226D">
        <w:t xml:space="preserve">й </w:t>
      </w:r>
      <w:r w:rsidR="00EC226D" w:rsidRPr="00914173">
        <w:t>район».</w:t>
      </w:r>
    </w:p>
    <w:p w:rsidR="00167538" w:rsidRDefault="00C41334" w:rsidP="00EC226D">
      <w:pPr>
        <w:pStyle w:val="a4"/>
        <w:spacing w:before="0" w:after="0"/>
        <w:ind w:firstLine="708"/>
        <w:jc w:val="both"/>
        <w:textAlignment w:val="baseline"/>
      </w:pPr>
      <w:r>
        <w:t>6.</w:t>
      </w:r>
      <w:r w:rsidR="001308E1">
        <w:t xml:space="preserve"> </w:t>
      </w:r>
      <w:r w:rsidR="002B4B20">
        <w:t>Строительство</w:t>
      </w:r>
      <w:r>
        <w:t xml:space="preserve"> объектов </w:t>
      </w:r>
      <w:r w:rsidR="002B4B20">
        <w:t xml:space="preserve">для </w:t>
      </w:r>
      <w:r>
        <w:t>муниципальн</w:t>
      </w:r>
      <w:r w:rsidR="002B4B20">
        <w:t>ых нужд.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CF7C64">
        <w:rPr>
          <w:bCs/>
          <w:color w:val="000000"/>
          <w:sz w:val="24"/>
          <w:szCs w:val="24"/>
        </w:rPr>
        <w:t>Ведомственной целевой программы</w:t>
      </w:r>
      <w:r w:rsidRPr="005000FE">
        <w:rPr>
          <w:bCs/>
          <w:color w:val="000000"/>
          <w:sz w:val="24"/>
          <w:szCs w:val="24"/>
        </w:rPr>
        <w:t xml:space="preserve">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 xml:space="preserve">Количество объектов недвижимости, в отношении  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</w:t>
            </w:r>
            <w:r w:rsidRPr="002646B4">
              <w:rPr>
                <w:sz w:val="18"/>
                <w:szCs w:val="18"/>
              </w:rPr>
              <w:lastRenderedPageBreak/>
              <w:t>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D73AE7">
          <w:pgSz w:w="11906" w:h="16838"/>
          <w:pgMar w:top="851" w:right="849" w:bottom="993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Pr="00167538" w:rsidRDefault="004B4F15" w:rsidP="00167538">
      <w:pPr>
        <w:pStyle w:val="a4"/>
        <w:spacing w:before="0" w:after="0" w:line="285" w:lineRule="atLeast"/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 w:rsidR="00CF7C64">
        <w:rPr>
          <w:color w:val="000000"/>
        </w:rPr>
        <w:t xml:space="preserve">ирования – отдел </w:t>
      </w:r>
      <w:r>
        <w:rPr>
          <w:color w:val="000000"/>
        </w:rPr>
        <w:t>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-обеспечивает контроль реализации Программы, включающий контроль за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167538" w:rsidRDefault="009A6882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CF7C64" w:rsidP="009A6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соответствии</w:t>
      </w:r>
      <w:r w:rsidR="009A6882" w:rsidRPr="00E75A67">
        <w:rPr>
          <w:sz w:val="24"/>
          <w:szCs w:val="24"/>
        </w:rPr>
        <w:t xml:space="preserve"> требованиям действующего законодательства реестра имущества, составляющего муниципальную собственность муниципального </w:t>
      </w:r>
      <w:r w:rsidR="00167538">
        <w:rPr>
          <w:sz w:val="24"/>
          <w:szCs w:val="24"/>
        </w:rPr>
        <w:t>образования «Гиагинский район».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</w:t>
      </w:r>
      <w:r w:rsidR="00CF7C64">
        <w:rPr>
          <w:sz w:val="24"/>
          <w:szCs w:val="24"/>
        </w:rPr>
        <w:t xml:space="preserve">ых унитарных предприятий (доли </w:t>
      </w:r>
      <w:r w:rsidRPr="00E75A67">
        <w:rPr>
          <w:sz w:val="24"/>
          <w:szCs w:val="24"/>
        </w:rPr>
        <w:t>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</w:t>
      </w:r>
      <w:proofErr w:type="spellStart"/>
      <w:r w:rsidR="00BF01B7">
        <w:rPr>
          <w:color w:val="000000"/>
        </w:rPr>
        <w:t>Е.М.Василенко</w:t>
      </w:r>
      <w:proofErr w:type="spellEnd"/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6A5C"/>
    <w:multiLevelType w:val="multilevel"/>
    <w:tmpl w:val="1A3E3E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7056E"/>
    <w:multiLevelType w:val="hybridMultilevel"/>
    <w:tmpl w:val="50D21808"/>
    <w:lvl w:ilvl="0" w:tplc="A35C7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3"/>
    <w:rsid w:val="00004EEA"/>
    <w:rsid w:val="000069B0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7FA"/>
    <w:rsid w:val="00060843"/>
    <w:rsid w:val="000817F9"/>
    <w:rsid w:val="00086C18"/>
    <w:rsid w:val="000931F2"/>
    <w:rsid w:val="00097444"/>
    <w:rsid w:val="00097A26"/>
    <w:rsid w:val="000A7622"/>
    <w:rsid w:val="000A7AB6"/>
    <w:rsid w:val="000C21BE"/>
    <w:rsid w:val="000C776E"/>
    <w:rsid w:val="000D0E5B"/>
    <w:rsid w:val="000D7192"/>
    <w:rsid w:val="000E0395"/>
    <w:rsid w:val="000E1D40"/>
    <w:rsid w:val="000F0C07"/>
    <w:rsid w:val="000F600C"/>
    <w:rsid w:val="00101E73"/>
    <w:rsid w:val="0010358C"/>
    <w:rsid w:val="001106F8"/>
    <w:rsid w:val="0011273F"/>
    <w:rsid w:val="00115EA8"/>
    <w:rsid w:val="001308E1"/>
    <w:rsid w:val="00140817"/>
    <w:rsid w:val="00162093"/>
    <w:rsid w:val="00167538"/>
    <w:rsid w:val="00177B90"/>
    <w:rsid w:val="00184AF9"/>
    <w:rsid w:val="001A37B8"/>
    <w:rsid w:val="001C1AFB"/>
    <w:rsid w:val="001D53E2"/>
    <w:rsid w:val="001F0034"/>
    <w:rsid w:val="001F083B"/>
    <w:rsid w:val="001F1106"/>
    <w:rsid w:val="00214290"/>
    <w:rsid w:val="00215A72"/>
    <w:rsid w:val="002276D4"/>
    <w:rsid w:val="002305F4"/>
    <w:rsid w:val="002424B1"/>
    <w:rsid w:val="002426C4"/>
    <w:rsid w:val="00243C6A"/>
    <w:rsid w:val="00246CE6"/>
    <w:rsid w:val="00251479"/>
    <w:rsid w:val="002615ED"/>
    <w:rsid w:val="002644DC"/>
    <w:rsid w:val="002646B4"/>
    <w:rsid w:val="0027226D"/>
    <w:rsid w:val="00277124"/>
    <w:rsid w:val="00280EF9"/>
    <w:rsid w:val="002A3EE5"/>
    <w:rsid w:val="002A4ABB"/>
    <w:rsid w:val="002B4B20"/>
    <w:rsid w:val="002B612C"/>
    <w:rsid w:val="002C2BFB"/>
    <w:rsid w:val="002C7ACE"/>
    <w:rsid w:val="002D1949"/>
    <w:rsid w:val="002E6068"/>
    <w:rsid w:val="002F3142"/>
    <w:rsid w:val="002F3563"/>
    <w:rsid w:val="002F4E75"/>
    <w:rsid w:val="002F661B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B1E"/>
    <w:rsid w:val="00375C0E"/>
    <w:rsid w:val="00380A02"/>
    <w:rsid w:val="00380A48"/>
    <w:rsid w:val="00394998"/>
    <w:rsid w:val="003A0D12"/>
    <w:rsid w:val="003A0ED8"/>
    <w:rsid w:val="003C13CE"/>
    <w:rsid w:val="003D3609"/>
    <w:rsid w:val="003D5CC6"/>
    <w:rsid w:val="003E1589"/>
    <w:rsid w:val="003F0E49"/>
    <w:rsid w:val="0040156C"/>
    <w:rsid w:val="00401FA7"/>
    <w:rsid w:val="004244DC"/>
    <w:rsid w:val="00424B64"/>
    <w:rsid w:val="00430965"/>
    <w:rsid w:val="00432E66"/>
    <w:rsid w:val="00436693"/>
    <w:rsid w:val="004555C8"/>
    <w:rsid w:val="00464849"/>
    <w:rsid w:val="00465B59"/>
    <w:rsid w:val="0046698A"/>
    <w:rsid w:val="00482AE2"/>
    <w:rsid w:val="004835AA"/>
    <w:rsid w:val="00485CD9"/>
    <w:rsid w:val="00486AA7"/>
    <w:rsid w:val="00492C15"/>
    <w:rsid w:val="004A4C7A"/>
    <w:rsid w:val="004A7582"/>
    <w:rsid w:val="004B2F42"/>
    <w:rsid w:val="004B48D5"/>
    <w:rsid w:val="004B4F15"/>
    <w:rsid w:val="004B622E"/>
    <w:rsid w:val="004C6EA0"/>
    <w:rsid w:val="004D39E9"/>
    <w:rsid w:val="004D50AF"/>
    <w:rsid w:val="004E19DD"/>
    <w:rsid w:val="004F7C2A"/>
    <w:rsid w:val="005000FE"/>
    <w:rsid w:val="00500962"/>
    <w:rsid w:val="00501B97"/>
    <w:rsid w:val="005022EF"/>
    <w:rsid w:val="0050358B"/>
    <w:rsid w:val="005058F6"/>
    <w:rsid w:val="00507863"/>
    <w:rsid w:val="00516923"/>
    <w:rsid w:val="0052208F"/>
    <w:rsid w:val="0052516D"/>
    <w:rsid w:val="00527703"/>
    <w:rsid w:val="005416E7"/>
    <w:rsid w:val="00546A42"/>
    <w:rsid w:val="0055130B"/>
    <w:rsid w:val="00553ABF"/>
    <w:rsid w:val="0056191B"/>
    <w:rsid w:val="00576AA5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E7DDF"/>
    <w:rsid w:val="005F012E"/>
    <w:rsid w:val="005F44C9"/>
    <w:rsid w:val="006047E8"/>
    <w:rsid w:val="006112F5"/>
    <w:rsid w:val="00611C92"/>
    <w:rsid w:val="00615F0A"/>
    <w:rsid w:val="00620FE7"/>
    <w:rsid w:val="006212E9"/>
    <w:rsid w:val="0062265A"/>
    <w:rsid w:val="00630EE6"/>
    <w:rsid w:val="00631B41"/>
    <w:rsid w:val="006366AE"/>
    <w:rsid w:val="00645CE7"/>
    <w:rsid w:val="006662E7"/>
    <w:rsid w:val="00666D47"/>
    <w:rsid w:val="00670B77"/>
    <w:rsid w:val="0067185B"/>
    <w:rsid w:val="006A0EEA"/>
    <w:rsid w:val="006A3E23"/>
    <w:rsid w:val="006A5156"/>
    <w:rsid w:val="006B6A9C"/>
    <w:rsid w:val="006C19E6"/>
    <w:rsid w:val="006C3566"/>
    <w:rsid w:val="006C5ACC"/>
    <w:rsid w:val="006D39C9"/>
    <w:rsid w:val="006D658B"/>
    <w:rsid w:val="006E6898"/>
    <w:rsid w:val="006F4DA2"/>
    <w:rsid w:val="0070366A"/>
    <w:rsid w:val="00710044"/>
    <w:rsid w:val="0071127E"/>
    <w:rsid w:val="007132D8"/>
    <w:rsid w:val="00713F02"/>
    <w:rsid w:val="0071798A"/>
    <w:rsid w:val="00723820"/>
    <w:rsid w:val="00733CCC"/>
    <w:rsid w:val="00735442"/>
    <w:rsid w:val="0073783E"/>
    <w:rsid w:val="007433DE"/>
    <w:rsid w:val="00747232"/>
    <w:rsid w:val="00757588"/>
    <w:rsid w:val="00764448"/>
    <w:rsid w:val="00765A33"/>
    <w:rsid w:val="00767298"/>
    <w:rsid w:val="00773566"/>
    <w:rsid w:val="0078152B"/>
    <w:rsid w:val="00783F9E"/>
    <w:rsid w:val="00784CB5"/>
    <w:rsid w:val="007872B3"/>
    <w:rsid w:val="00787798"/>
    <w:rsid w:val="00790542"/>
    <w:rsid w:val="0079073A"/>
    <w:rsid w:val="007B5D42"/>
    <w:rsid w:val="007C0449"/>
    <w:rsid w:val="007C2D0A"/>
    <w:rsid w:val="007C6B56"/>
    <w:rsid w:val="007E0ADB"/>
    <w:rsid w:val="007E598D"/>
    <w:rsid w:val="007F2A6B"/>
    <w:rsid w:val="007F3209"/>
    <w:rsid w:val="007F3B0D"/>
    <w:rsid w:val="007F76ED"/>
    <w:rsid w:val="00800281"/>
    <w:rsid w:val="00801419"/>
    <w:rsid w:val="008037F1"/>
    <w:rsid w:val="0081155E"/>
    <w:rsid w:val="00812096"/>
    <w:rsid w:val="00834997"/>
    <w:rsid w:val="00841EC8"/>
    <w:rsid w:val="00855A58"/>
    <w:rsid w:val="0085736E"/>
    <w:rsid w:val="00861769"/>
    <w:rsid w:val="0086659A"/>
    <w:rsid w:val="00871133"/>
    <w:rsid w:val="008728F7"/>
    <w:rsid w:val="00874201"/>
    <w:rsid w:val="008747FD"/>
    <w:rsid w:val="00874A59"/>
    <w:rsid w:val="0088114A"/>
    <w:rsid w:val="00895B59"/>
    <w:rsid w:val="00896C02"/>
    <w:rsid w:val="008A4152"/>
    <w:rsid w:val="008A631F"/>
    <w:rsid w:val="008B2F46"/>
    <w:rsid w:val="008B3B44"/>
    <w:rsid w:val="008B4270"/>
    <w:rsid w:val="008B619C"/>
    <w:rsid w:val="008B7217"/>
    <w:rsid w:val="008B726F"/>
    <w:rsid w:val="008B776E"/>
    <w:rsid w:val="008D0CDD"/>
    <w:rsid w:val="008D2DC7"/>
    <w:rsid w:val="008D5015"/>
    <w:rsid w:val="008E2B8A"/>
    <w:rsid w:val="008E6408"/>
    <w:rsid w:val="008F5895"/>
    <w:rsid w:val="00903EA9"/>
    <w:rsid w:val="009067E5"/>
    <w:rsid w:val="00911553"/>
    <w:rsid w:val="00914173"/>
    <w:rsid w:val="00917407"/>
    <w:rsid w:val="00917B1F"/>
    <w:rsid w:val="009217A6"/>
    <w:rsid w:val="00933C67"/>
    <w:rsid w:val="00934870"/>
    <w:rsid w:val="00937BD2"/>
    <w:rsid w:val="00940A80"/>
    <w:rsid w:val="00945FA2"/>
    <w:rsid w:val="0094641E"/>
    <w:rsid w:val="00947442"/>
    <w:rsid w:val="00955ACC"/>
    <w:rsid w:val="0097434E"/>
    <w:rsid w:val="00975F6C"/>
    <w:rsid w:val="0099216B"/>
    <w:rsid w:val="009A2AF0"/>
    <w:rsid w:val="009A5598"/>
    <w:rsid w:val="009A6882"/>
    <w:rsid w:val="009A7F7F"/>
    <w:rsid w:val="009D7771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144F"/>
    <w:rsid w:val="00A861AD"/>
    <w:rsid w:val="00A8756D"/>
    <w:rsid w:val="00A90981"/>
    <w:rsid w:val="00A90CB7"/>
    <w:rsid w:val="00A96730"/>
    <w:rsid w:val="00AA1650"/>
    <w:rsid w:val="00AA3B62"/>
    <w:rsid w:val="00AA4834"/>
    <w:rsid w:val="00AA6626"/>
    <w:rsid w:val="00AB22EC"/>
    <w:rsid w:val="00AB7156"/>
    <w:rsid w:val="00AC07FA"/>
    <w:rsid w:val="00AD1D46"/>
    <w:rsid w:val="00AD4EC0"/>
    <w:rsid w:val="00AE32B6"/>
    <w:rsid w:val="00AE48D3"/>
    <w:rsid w:val="00AE612F"/>
    <w:rsid w:val="00AF579D"/>
    <w:rsid w:val="00B111E5"/>
    <w:rsid w:val="00B17EDA"/>
    <w:rsid w:val="00B31CF9"/>
    <w:rsid w:val="00B35C2D"/>
    <w:rsid w:val="00B4081A"/>
    <w:rsid w:val="00B4439F"/>
    <w:rsid w:val="00B54B90"/>
    <w:rsid w:val="00B5696A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16F5B"/>
    <w:rsid w:val="00C41334"/>
    <w:rsid w:val="00C42C2B"/>
    <w:rsid w:val="00C4717B"/>
    <w:rsid w:val="00C53FD5"/>
    <w:rsid w:val="00C564B8"/>
    <w:rsid w:val="00C67954"/>
    <w:rsid w:val="00C75883"/>
    <w:rsid w:val="00C76F2F"/>
    <w:rsid w:val="00C8107F"/>
    <w:rsid w:val="00C87789"/>
    <w:rsid w:val="00C928C6"/>
    <w:rsid w:val="00C969BE"/>
    <w:rsid w:val="00CA3547"/>
    <w:rsid w:val="00CA3817"/>
    <w:rsid w:val="00CA739E"/>
    <w:rsid w:val="00CC0329"/>
    <w:rsid w:val="00CC2945"/>
    <w:rsid w:val="00CC45E5"/>
    <w:rsid w:val="00CC5E8B"/>
    <w:rsid w:val="00CC6DA1"/>
    <w:rsid w:val="00CC7B14"/>
    <w:rsid w:val="00CD17A2"/>
    <w:rsid w:val="00CF3F8D"/>
    <w:rsid w:val="00CF7C64"/>
    <w:rsid w:val="00D0256C"/>
    <w:rsid w:val="00D02F78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0A28"/>
    <w:rsid w:val="00D71214"/>
    <w:rsid w:val="00D73AE7"/>
    <w:rsid w:val="00D843CD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C50A0"/>
    <w:rsid w:val="00DD2BCE"/>
    <w:rsid w:val="00DE77C5"/>
    <w:rsid w:val="00DE7F46"/>
    <w:rsid w:val="00DF5AFF"/>
    <w:rsid w:val="00E05E2F"/>
    <w:rsid w:val="00E1103C"/>
    <w:rsid w:val="00E14811"/>
    <w:rsid w:val="00E334BE"/>
    <w:rsid w:val="00E45487"/>
    <w:rsid w:val="00E60127"/>
    <w:rsid w:val="00E678FE"/>
    <w:rsid w:val="00E70C31"/>
    <w:rsid w:val="00E72F43"/>
    <w:rsid w:val="00E73633"/>
    <w:rsid w:val="00E75A67"/>
    <w:rsid w:val="00E76C10"/>
    <w:rsid w:val="00E77D1E"/>
    <w:rsid w:val="00E77F1F"/>
    <w:rsid w:val="00E80455"/>
    <w:rsid w:val="00E83590"/>
    <w:rsid w:val="00E97EB3"/>
    <w:rsid w:val="00EA12DB"/>
    <w:rsid w:val="00EA38E7"/>
    <w:rsid w:val="00EA3C7E"/>
    <w:rsid w:val="00EB0FD5"/>
    <w:rsid w:val="00EB154F"/>
    <w:rsid w:val="00EB3AB0"/>
    <w:rsid w:val="00EC226D"/>
    <w:rsid w:val="00ED5667"/>
    <w:rsid w:val="00EE33C7"/>
    <w:rsid w:val="00EE4504"/>
    <w:rsid w:val="00EF0F1B"/>
    <w:rsid w:val="00EF35C4"/>
    <w:rsid w:val="00EF7D7A"/>
    <w:rsid w:val="00F055A2"/>
    <w:rsid w:val="00F14FA2"/>
    <w:rsid w:val="00F17696"/>
    <w:rsid w:val="00F209D9"/>
    <w:rsid w:val="00F30E9F"/>
    <w:rsid w:val="00F31474"/>
    <w:rsid w:val="00F31A0E"/>
    <w:rsid w:val="00F411A8"/>
    <w:rsid w:val="00F4334C"/>
    <w:rsid w:val="00F45386"/>
    <w:rsid w:val="00F538C7"/>
    <w:rsid w:val="00F53950"/>
    <w:rsid w:val="00F56464"/>
    <w:rsid w:val="00F63613"/>
    <w:rsid w:val="00F64ACF"/>
    <w:rsid w:val="00F82EA3"/>
    <w:rsid w:val="00F856DA"/>
    <w:rsid w:val="00F85C34"/>
    <w:rsid w:val="00F90174"/>
    <w:rsid w:val="00FA15DD"/>
    <w:rsid w:val="00FC558A"/>
    <w:rsid w:val="00FC668F"/>
    <w:rsid w:val="00FD62AB"/>
    <w:rsid w:val="00FD758F"/>
    <w:rsid w:val="00FE5BD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8D26-632F-4212-996D-EB9595A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  <w:style w:type="paragraph" w:styleId="a7">
    <w:name w:val="No Spacing"/>
    <w:uiPriority w:val="1"/>
    <w:qFormat/>
    <w:rsid w:val="004D50A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D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C3D-CB0C-44C3-ABF6-169DDD67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9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user</dc:creator>
  <cp:keywords/>
  <dc:description/>
  <cp:lastModifiedBy>sup412</cp:lastModifiedBy>
  <cp:revision>16</cp:revision>
  <cp:lastPrinted>2020-11-24T09:40:00Z</cp:lastPrinted>
  <dcterms:created xsi:type="dcterms:W3CDTF">2020-03-30T11:08:00Z</dcterms:created>
  <dcterms:modified xsi:type="dcterms:W3CDTF">2020-11-26T11:53:00Z</dcterms:modified>
</cp:coreProperties>
</file>