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jc w:val="right"/>
        <w:widowControl/>
        <w:ind w:hanging="0" w:left="0" w:right="0"/>
      </w:pPr>
      <w:r>
        <w:rPr>
          <w:sz w:val="18"/>
          <w:szCs w:val="18"/>
          <w:rFonts w:ascii="Times New Roman" w:cs="Times New Roman" w:hAnsi="Times New Roman"/>
        </w:rPr>
        <w:t>Приложение</w:t>
      </w:r>
    </w:p>
    <w:p>
      <w:pPr>
        <w:pStyle w:val="style25"/>
        <w:jc w:val="right"/>
        <w:widowControl/>
        <w:ind w:hanging="0" w:left="0" w:right="0"/>
      </w:pPr>
      <w:r>
        <w:rPr>
          <w:sz w:val="18"/>
          <w:szCs w:val="18"/>
          <w:rFonts w:ascii="Times New Roman" w:cs="Times New Roman" w:hAnsi="Times New Roman"/>
        </w:rPr>
        <w:t>к Решению Совета народных депутатов</w:t>
      </w:r>
    </w:p>
    <w:p>
      <w:pPr>
        <w:pStyle w:val="style25"/>
        <w:jc w:val="right"/>
        <w:widowControl/>
        <w:ind w:hanging="0" w:left="0" w:right="0"/>
      </w:pPr>
      <w:r>
        <w:rPr>
          <w:sz w:val="18"/>
          <w:szCs w:val="18"/>
          <w:rFonts w:ascii="Times New Roman" w:cs="Times New Roman" w:hAnsi="Times New Roman"/>
        </w:rPr>
        <w:t>муниципального образования</w:t>
      </w:r>
    </w:p>
    <w:p>
      <w:pPr>
        <w:pStyle w:val="style25"/>
        <w:jc w:val="right"/>
        <w:widowControl/>
        <w:ind w:hanging="0" w:left="0" w:right="0"/>
      </w:pPr>
      <w:r>
        <w:rPr>
          <w:sz w:val="18"/>
          <w:szCs w:val="18"/>
          <w:rFonts w:ascii="Times New Roman" w:cs="Times New Roman" w:hAnsi="Times New Roman"/>
        </w:rPr>
        <w:t>«Гиагинский район»</w:t>
      </w:r>
    </w:p>
    <w:p>
      <w:pPr>
        <w:pStyle w:val="style25"/>
        <w:jc w:val="right"/>
        <w:widowControl/>
        <w:ind w:hanging="0" w:left="0" w:right="0"/>
      </w:pPr>
      <w:r>
        <w:rPr>
          <w:sz w:val="18"/>
          <w:szCs w:val="18"/>
          <w:rFonts w:ascii="Times New Roman" w:cs="Times New Roman" w:hAnsi="Times New Roman"/>
        </w:rPr>
        <w:t>от  20 февраля 2014 г. N  252</w:t>
      </w:r>
    </w:p>
    <w:p>
      <w:pPr>
        <w:pStyle w:val="style25"/>
        <w:jc w:val="right"/>
        <w:widowControl/>
        <w:ind w:hanging="0" w:left="0" w:right="0"/>
      </w:pPr>
      <w:r>
        <w:rPr>
          <w:sz w:val="16"/>
          <w:szCs w:val="16"/>
          <w:rFonts w:ascii="Times New Roman" w:cs="Times New Roman" w:hAnsi="Times New Roman"/>
        </w:rPr>
      </w:r>
    </w:p>
    <w:p>
      <w:pPr>
        <w:pStyle w:val="style25"/>
        <w:widowControl/>
        <w:ind w:hanging="0" w:left="0" w:right="0"/>
      </w:pPr>
      <w:r>
        <w:rPr>
          <w:sz w:val="28"/>
          <w:b/>
          <w:szCs w:val="28"/>
          <w:rFonts w:ascii="Times New Roman" w:cs="Times New Roman" w:hAnsi="Times New Roman"/>
        </w:rPr>
      </w:r>
    </w:p>
    <w:p>
      <w:pPr>
        <w:pStyle w:val="style25"/>
        <w:jc w:val="center"/>
        <w:widowControl/>
        <w:ind w:hanging="0" w:left="0" w:right="0"/>
      </w:pPr>
      <w:bookmarkStart w:id="0" w:name="__DdeLink__542_1777318258"/>
      <w:r>
        <w:rPr>
          <w:sz w:val="28"/>
          <w:b/>
          <w:szCs w:val="28"/>
          <w:rFonts w:ascii="Times New Roman" w:cs="Times New Roman" w:hAnsi="Times New Roman"/>
        </w:rPr>
        <w:t>Г</w:t>
      </w:r>
      <w:bookmarkStart w:id="1" w:name="_GoBack"/>
      <w:bookmarkEnd w:id="1"/>
      <w:r>
        <w:rPr>
          <w:sz w:val="28"/>
          <w:b/>
          <w:szCs w:val="28"/>
          <w:rFonts w:ascii="Times New Roman" w:cs="Times New Roman" w:hAnsi="Times New Roman"/>
        </w:rPr>
        <w:t>одовой отчет о деятельности контрольно-счетной палаты муниципального образования «</w:t>
      </w:r>
      <w:r>
        <w:rPr>
          <w:sz w:val="28"/>
          <w:b/>
          <w:szCs w:val="28"/>
          <w:rFonts w:ascii="Times New Roman" w:cs="Times New Roman" w:hAnsi="Times New Roman"/>
          <w:lang w:val="ru-RU"/>
        </w:rPr>
        <w:t>Г</w:t>
      </w:r>
      <w:bookmarkEnd w:id="0"/>
      <w:r>
        <w:rPr>
          <w:sz w:val="28"/>
          <w:b/>
          <w:szCs w:val="28"/>
          <w:rFonts w:ascii="Times New Roman" w:cs="Times New Roman" w:hAnsi="Times New Roman"/>
        </w:rPr>
        <w:t>иагинский район» в 2013 году</w:t>
      </w:r>
    </w:p>
    <w:p>
      <w:pPr>
        <w:pStyle w:val="style25"/>
        <w:widowControl/>
        <w:ind w:hanging="0" w:left="0" w:right="0"/>
      </w:pPr>
      <w:r>
        <w:rPr>
          <w:sz w:val="28"/>
          <w:szCs w:val="28"/>
          <w:rFonts w:ascii="Times New Roman" w:cs="Times New Roman" w:hAnsi="Times New Roman"/>
        </w:rPr>
      </w:r>
    </w:p>
    <w:p>
      <w:pPr>
        <w:pStyle w:val="style25"/>
        <w:widowControl/>
        <w:ind w:hanging="0" w:left="0" w:right="0"/>
      </w:pPr>
      <w:r>
        <w:rPr>
          <w:sz w:val="28"/>
          <w:szCs w:val="28"/>
          <w:rFonts w:ascii="Times New Roman" w:cs="Times New Roman" w:hAnsi="Times New Roman"/>
        </w:rPr>
      </w:r>
    </w:p>
    <w:p>
      <w:pPr>
        <w:pStyle w:val="style25"/>
        <w:jc w:val="both"/>
        <w:widowControl/>
        <w:ind w:firstLine="709" w:left="0" w:right="0"/>
      </w:pPr>
      <w:r>
        <w:rPr>
          <w:sz w:val="28"/>
          <w:i/>
          <w:szCs w:val="28"/>
          <w:rFonts w:ascii="Times New Roman" w:cs="Times New Roman" w:hAnsi="Times New Roman"/>
        </w:rPr>
        <w:t xml:space="preserve">Настоящий отчет о деятельности Контрольно-счетной палаты муниципального образования «Гиагинский район» в 2013 году  (далее - Отчет) подготовлен в соответствии с требованиями части 2 статьи 19 Федерального закона от 07.02.2011 г. «Об общих принципах организации и деятельности контрольно-счетных органов субъектов Российской Федерации и муниципальных образований» № 6-ФЗ, части 2 статьи 20 Положения о Контрольно-счетной палате муниципального образования «Гиагинский район», утвержденного Решением Совета народных депутатов МО «Гиагинский район» от 9 декабря 2011 года № 750.  </w:t>
      </w:r>
    </w:p>
    <w:p>
      <w:pPr>
        <w:pStyle w:val="style0"/>
        <w:jc w:val="center"/>
      </w:pPr>
      <w:r>
        <w:rPr>
          <w:sz w:val="16"/>
          <w:b/>
          <w:szCs w:val="16"/>
          <w:rFonts w:ascii="Times New Roman" w:cs="Times New Roman" w:eastAsia="Times New Roman" w:hAnsi="Times New Roman"/>
          <w:lang w:eastAsia="ru-RU"/>
        </w:rPr>
      </w:r>
    </w:p>
    <w:p>
      <w:pPr>
        <w:pStyle w:val="style0"/>
        <w:jc w:val="center"/>
      </w:pPr>
      <w:r>
        <w:rPr>
          <w:sz w:val="28"/>
          <w:b/>
          <w:szCs w:val="28"/>
          <w:rFonts w:ascii="Times New Roman" w:cs="Times New Roman" w:eastAsia="Times New Roman" w:hAnsi="Times New Roman"/>
          <w:lang w:eastAsia="ru-RU"/>
        </w:rPr>
        <w:t>Общие сведения</w:t>
      </w:r>
    </w:p>
    <w:p>
      <w:pPr>
        <w:pStyle w:val="style0"/>
        <w:ind w:firstLine="709" w:left="0" w:right="0"/>
      </w:pPr>
      <w:r>
        <w:rPr>
          <w:sz w:val="16"/>
          <w:b/>
          <w:szCs w:val="16"/>
          <w:rFonts w:ascii="Times New Roman" w:cs="Times New Roman" w:eastAsia="Times New Roman" w:hAnsi="Times New Roman"/>
          <w:lang w:eastAsia="ru-RU"/>
        </w:rPr>
      </w:r>
    </w:p>
    <w:p>
      <w:pPr>
        <w:pStyle w:val="style0"/>
        <w:ind w:firstLine="709" w:left="0" w:right="0"/>
        <w:spacing w:line="276" w:lineRule="atLeast"/>
      </w:pPr>
      <w:r>
        <w:rPr>
          <w:color w:val="000000"/>
          <w:sz w:val="28"/>
          <w:szCs w:val="28"/>
          <w:rFonts w:ascii="Times New Roman" w:cs="Times New Roman" w:eastAsia="Calibri" w:hAnsi="Times New Roman"/>
        </w:rPr>
        <w:t>Контрольно-счетная палата муниципального образования «Гиагинский район» создана решением Совета народных депутатов муниципального образования «Гиагинский район» в 2011 году в соответствии с Федеральным законом от 7 февраля 2011 года «Об общих принципах организации и деятельности контрольно-счетных органов субъектов Российской Федерации и муниципальных образований» № 6 – ФЗ, 9 декабря 2011 года Советом народных депутатов МО «Гиагинский район» принято Положение «О Контрольно-счетной палате муниципального образования «Гиагинский район», утверждены структура и штатная численность.</w:t>
      </w:r>
    </w:p>
    <w:p>
      <w:pPr>
        <w:pStyle w:val="style0"/>
        <w:ind w:firstLine="709" w:left="0" w:right="0"/>
        <w:spacing w:line="276" w:lineRule="atLeast"/>
      </w:pPr>
      <w:r>
        <w:rPr>
          <w:color w:val="000000"/>
          <w:sz w:val="28"/>
          <w:szCs w:val="28"/>
          <w:rFonts w:ascii="Times New Roman" w:cs="Times New Roman" w:eastAsia="Calibri" w:hAnsi="Times New Roman"/>
        </w:rPr>
        <w:t xml:space="preserve">Контрольно-счетная палата муниципального образования «Гиагинский район» </w:t>
      </w:r>
      <w:r>
        <w:rPr>
          <w:sz w:val="28"/>
          <w:szCs w:val="28"/>
          <w:rFonts w:ascii="Times New Roman" w:cs="Times New Roman" w:eastAsia="Calibri" w:hAnsi="Times New Roman"/>
        </w:rPr>
        <w:t>(далее – Палата, КСП МО «Гиагинский район»)</w:t>
      </w:r>
      <w:r>
        <w:rPr>
          <w:color w:val="000000"/>
          <w:sz w:val="28"/>
          <w:szCs w:val="28"/>
          <w:rFonts w:ascii="Times New Roman" w:cs="Times New Roman" w:eastAsia="Calibri" w:hAnsi="Times New Roman"/>
        </w:rPr>
        <w:t xml:space="preserve"> является постоянно действующим органом внешнего финансового контроля муниципального образования  «Гиагинский район». Контрольно-счетная палата является самостоятельным органом местного самоуправления, обладает правами юридического лица и входит в структуру органов местного самоуправления муниципального образования «Гиагинский район». 30 декабря 2011 года реализована возможность, предусмотренная законодательством Российской Федерации, Республики Адыгея, муниципальными нормативными правовыми актами</w:t>
      </w:r>
      <w:r>
        <w:rPr>
          <w:sz w:val="28"/>
          <w:szCs w:val="28"/>
          <w:rFonts w:ascii="Times New Roman" w:cs="Times New Roman" w:eastAsia="Calibri" w:hAnsi="Times New Roman"/>
        </w:rPr>
        <w:t xml:space="preserve">: </w:t>
      </w:r>
      <w:r>
        <w:rPr>
          <w:color w:val="000000"/>
          <w:sz w:val="28"/>
          <w:szCs w:val="28"/>
          <w:rFonts w:ascii="Times New Roman" w:cs="Times New Roman" w:eastAsia="Calibri" w:hAnsi="Times New Roman"/>
        </w:rPr>
        <w:t>подписаны трехсторонние Соглашения между Советом народных депутатов МО «Гиагинский район»,  представительными органами поселений, входящи</w:t>
      </w:r>
      <w:r>
        <w:rPr>
          <w:sz w:val="28"/>
          <w:szCs w:val="28"/>
          <w:rFonts w:ascii="Times New Roman" w:cs="Times New Roman" w:eastAsia="Calibri" w:hAnsi="Times New Roman"/>
        </w:rPr>
        <w:t>ми</w:t>
      </w:r>
      <w:r>
        <w:rPr>
          <w:color w:val="000000"/>
          <w:sz w:val="28"/>
          <w:szCs w:val="28"/>
          <w:rFonts w:ascii="Times New Roman" w:cs="Times New Roman" w:eastAsia="Calibri" w:hAnsi="Times New Roman"/>
        </w:rPr>
        <w:t xml:space="preserve"> в состав Гиагинского района и Контрольно-счетной палатой МО «Гиагинский район», согласно которым полномочия по осуществлению внешнего муниципального финансового контроля в поселениях переданы Контрольно-счетной палате МО «Гиагинский район» до 31 декабря 2014 года.</w:t>
      </w:r>
    </w:p>
    <w:p>
      <w:pPr>
        <w:pStyle w:val="style0"/>
        <w:ind w:firstLine="709" w:left="0" w:right="0"/>
        <w:spacing w:line="276" w:lineRule="atLeast"/>
      </w:pPr>
      <w:r>
        <w:rPr>
          <w:color w:val="000000"/>
          <w:sz w:val="28"/>
          <w:szCs w:val="28"/>
          <w:rFonts w:ascii="Times New Roman" w:cs="Times New Roman" w:eastAsia="Calibri" w:hAnsi="Times New Roman"/>
        </w:rPr>
        <w:t>В настоящее время штатная численность Контрольно-счетной палаты МО «Гиагинский район» составляет 4 единицы – должностных лиц КСП МО «Гиагинский район». Палата укомплектована подготовленными специалистами, 100 % из которых имеют соответствующее занимаемой должности высшее образование и необходимый опыт работы.</w:t>
      </w:r>
    </w:p>
    <w:p>
      <w:pPr>
        <w:pStyle w:val="style0"/>
        <w:ind w:firstLine="709" w:left="0" w:right="0"/>
        <w:spacing w:line="276" w:lineRule="atLeast"/>
      </w:pPr>
      <w:r>
        <w:rPr>
          <w:sz w:val="28"/>
          <w:szCs w:val="28"/>
          <w:iCs/>
          <w:bCs/>
          <w:rFonts w:ascii="Times New Roman" w:cs="Times New Roman" w:eastAsia="Calibri" w:hAnsi="Times New Roman"/>
        </w:rPr>
        <w:t xml:space="preserve">В соответствии со статьей 20 Федерального закона от 7 февраля 2011 года «Об общих принципах организации и деятельности контрольно-счетных органов субъектов Российской Федерации и муниципальных образований» № 6–ФЗ, статьей 21 Положения «О Контрольно-счетной палате МО «Гиагинский район» финансовое обеспечение деятельности контрольно-счетного органа осуществляется за счет средств муниципального бюджета. В 2013 году бюджетом муниципального образования «Гиагинский район» осуществлены расходы на содержание Контрольно-счетной палаты МО «Гиагинский район» в общем размере </w:t>
      </w:r>
      <w:r>
        <w:rPr>
          <w:sz w:val="28"/>
          <w:szCs w:val="28"/>
          <w:rFonts w:ascii="Times New Roman" w:cs="Times New Roman" w:eastAsia="Calibri" w:hAnsi="Times New Roman"/>
        </w:rPr>
        <w:t xml:space="preserve">1830,01 тыс. </w:t>
      </w:r>
      <w:r>
        <w:rPr>
          <w:sz w:val="28"/>
          <w:szCs w:val="28"/>
          <w:iCs/>
          <w:bCs/>
          <w:rFonts w:ascii="Times New Roman" w:cs="Times New Roman" w:eastAsia="Calibri" w:hAnsi="Times New Roman"/>
        </w:rPr>
        <w:t>рублей, из которых 303,1 тыс. рублей – средства бюджетов сельских поселений МО «Гиагинский район», направленные Контрольно-счетной палате для исполнения переданных полномочий по осуществлению внешнего финансового контроля. Общий годовой фонд оплаты труда сотрудников Палаты, включая начисления на оплату труда и страховые взносы, составил 1758,7 тыс. рублей, 71,3 тыс. рублей направлено на закупку товаров, работ и услуг для обеспечения деятельности Контрольно-счетной палаты.</w:t>
      </w:r>
    </w:p>
    <w:p>
      <w:pPr>
        <w:pStyle w:val="style0"/>
        <w:ind w:firstLine="709" w:left="0" w:right="0"/>
        <w:spacing w:line="276" w:lineRule="atLeast"/>
      </w:pPr>
      <w:r>
        <w:rPr>
          <w:color w:val="000000"/>
          <w:sz w:val="28"/>
          <w:szCs w:val="28"/>
          <w:rFonts w:ascii="Times New Roman" w:cs="Times New Roman" w:eastAsia="Calibri" w:hAnsi="Times New Roman"/>
        </w:rPr>
        <w:t xml:space="preserve">В </w:t>
      </w:r>
      <w:r>
        <w:rPr>
          <w:sz w:val="28"/>
          <w:szCs w:val="28"/>
          <w:iCs/>
          <w:bCs/>
          <w:rFonts w:ascii="Times New Roman" w:cs="Times New Roman" w:eastAsia="Calibri" w:hAnsi="Times New Roman"/>
        </w:rPr>
        <w:t xml:space="preserve">своей деятельности Контрольно-счетная палата руководствуется Конституцией Российской Федерации, федеральными законами, иными нормативными правовыми актами Российской Федерации, Конституцией, законами и иными нормативными правовыми актами Республики Адыгея, Уставом, иными нормативными правовыми актами муниципального образования «Гиагинский район» и  Положением «О Контрольно-счетной палате муниципального образования «Гиагинский район», а также внутренними нормативными правовыми актами Контрольно-счетной палаты муниципального образования «Гиагинский район»: </w:t>
      </w:r>
      <w:r>
        <w:rPr>
          <w:sz w:val="28"/>
          <w:szCs w:val="28"/>
          <w:rFonts w:ascii="Times New Roman" w:cs="Times New Roman" w:eastAsia="Times New Roman" w:hAnsi="Times New Roman"/>
          <w:lang w:eastAsia="ru-RU"/>
        </w:rPr>
        <w:t>Регламентом Контрольно-счетной палаты муниципального образования «Гиагинский район», Стандартом внешнего муниципального финансового контроля (СВМФК) Контрольно-счетной палаты муниципального образования «Гиагинский район» «Общие правила проведения контрольного мероприятия», Инструкцией о порядке работы с документами в Контрольно-счетной палате муниципального образования «Гиагинский район», персональными должностными инструкциями сотрудников Контрольно-счетной палаты МО «Гиагинский район».</w:t>
      </w:r>
    </w:p>
    <w:p>
      <w:pPr>
        <w:pStyle w:val="style0"/>
        <w:ind w:firstLine="709" w:left="0" w:right="0"/>
        <w:spacing w:line="276" w:lineRule="atLeast"/>
      </w:pPr>
      <w:r>
        <w:rPr>
          <w:color w:val="000000"/>
          <w:sz w:val="16"/>
          <w:szCs w:val="16"/>
          <w:rFonts w:ascii="Times New Roman" w:cs="Times New Roman" w:eastAsia="Calibri" w:hAnsi="Times New Roman"/>
        </w:rPr>
      </w:r>
    </w:p>
    <w:p>
      <w:pPr>
        <w:pStyle w:val="style0"/>
        <w:jc w:val="center"/>
        <w:ind w:firstLine="709" w:left="0" w:right="0"/>
        <w:spacing w:line="276" w:lineRule="atLeast"/>
      </w:pPr>
      <w:r>
        <w:rPr>
          <w:color w:val="000000"/>
          <w:sz w:val="28"/>
          <w:b/>
          <w:szCs w:val="28"/>
          <w:rFonts w:ascii="Times New Roman" w:cs="Times New Roman" w:eastAsia="Calibri" w:hAnsi="Times New Roman"/>
        </w:rPr>
        <w:t xml:space="preserve">Основные задачи, приоритетные направления и планирование деятельности. </w:t>
      </w:r>
    </w:p>
    <w:p>
      <w:pPr>
        <w:pStyle w:val="style0"/>
        <w:jc w:val="center"/>
        <w:ind w:firstLine="709" w:left="0" w:right="0"/>
        <w:spacing w:line="276" w:lineRule="atLeast"/>
      </w:pPr>
      <w:r>
        <w:rPr>
          <w:color w:val="000000"/>
          <w:sz w:val="28"/>
          <w:b/>
          <w:szCs w:val="28"/>
          <w:rFonts w:ascii="Times New Roman" w:cs="Times New Roman" w:eastAsia="Calibri" w:hAnsi="Times New Roman"/>
        </w:rPr>
        <w:t xml:space="preserve">Информационное сопровождение работы Палаты.  </w:t>
      </w:r>
    </w:p>
    <w:p>
      <w:pPr>
        <w:pStyle w:val="style0"/>
        <w:jc w:val="center"/>
        <w:ind w:firstLine="709" w:left="0" w:right="0"/>
        <w:spacing w:line="276" w:lineRule="atLeast"/>
      </w:pPr>
      <w:r>
        <w:rPr>
          <w:color w:val="000000"/>
          <w:sz w:val="16"/>
          <w:b/>
          <w:szCs w:val="16"/>
          <w:rFonts w:ascii="Times New Roman" w:cs="Times New Roman" w:eastAsia="Calibri" w:hAnsi="Times New Roman"/>
        </w:rPr>
      </w:r>
    </w:p>
    <w:p>
      <w:pPr>
        <w:pStyle w:val="style0"/>
        <w:ind w:firstLine="709" w:left="0" w:right="0"/>
        <w:spacing w:line="276" w:lineRule="atLeast"/>
      </w:pPr>
      <w:r>
        <w:rPr>
          <w:color w:val="000000"/>
          <w:sz w:val="28"/>
          <w:szCs w:val="28"/>
          <w:rFonts w:ascii="Times New Roman" w:cs="Times New Roman" w:eastAsia="Calibri" w:hAnsi="Times New Roman"/>
        </w:rPr>
        <w:t>Основными задачами Контрольно-счетной палаты являются организация и осуществление контроля за правомерным и эффективным использованием средств бюджета МО «Гиагинский район», контроль за соблюдением установленного порядка управления и распоряжен</w:t>
      </w:r>
      <w:r>
        <w:rPr>
          <w:sz w:val="28"/>
          <w:szCs w:val="28"/>
          <w:rFonts w:ascii="Times New Roman" w:cs="Times New Roman" w:eastAsia="Calibri" w:hAnsi="Times New Roman"/>
        </w:rPr>
        <w:t xml:space="preserve">ия </w:t>
      </w:r>
      <w:r>
        <w:rPr>
          <w:color w:val="000000"/>
          <w:sz w:val="28"/>
          <w:szCs w:val="28"/>
          <w:rFonts w:ascii="Times New Roman" w:cs="Times New Roman" w:eastAsia="Calibri" w:hAnsi="Times New Roman"/>
        </w:rPr>
        <w:t xml:space="preserve">имуществом, находящегося в муниципальной собственности муниципального образования, поступлением средств в бюджет от распоряжения муниципальной собственностью МО «Гиагинский район». </w:t>
      </w:r>
      <w:r>
        <w:rPr>
          <w:sz w:val="28"/>
          <w:spacing w:val="-8"/>
          <w:szCs w:val="28"/>
          <w:rFonts w:ascii="Times New Roman" w:cs="Times New Roman" w:eastAsia="Calibri" w:hAnsi="Times New Roman"/>
        </w:rPr>
        <w:t>Деятельность Палаты направлена на повышение эффективности и качества контрольно-ревизионных и экспертно-аналитических мероприятий в рамках предварительного, оперативного и последующего контроля за формированием и исполнением муниципального бюджета.</w:t>
      </w:r>
    </w:p>
    <w:p>
      <w:pPr>
        <w:pStyle w:val="style0"/>
        <w:ind w:firstLine="709" w:left="0" w:right="0"/>
        <w:spacing w:line="276" w:lineRule="atLeast"/>
      </w:pPr>
      <w:r>
        <w:rPr>
          <w:sz w:val="28"/>
          <w:spacing w:val="-8"/>
          <w:szCs w:val="28"/>
          <w:rFonts w:ascii="Times New Roman" w:cs="Times New Roman" w:eastAsia="Calibri" w:hAnsi="Times New Roman"/>
        </w:rPr>
        <w:t>Приоритетными направлениями в реализации стоящих перед Палатой в отчетном периоде целей и задач являлись:</w:t>
      </w:r>
    </w:p>
    <w:p>
      <w:pPr>
        <w:pStyle w:val="style0"/>
        <w:ind w:firstLine="709" w:left="0" w:right="0"/>
        <w:spacing w:line="276" w:lineRule="atLeast"/>
      </w:pPr>
      <w:r>
        <w:rPr>
          <w:sz w:val="28"/>
          <w:spacing w:val="-8"/>
          <w:szCs w:val="28"/>
          <w:rFonts w:ascii="Times New Roman" w:cs="Times New Roman" w:eastAsia="Calibri" w:hAnsi="Times New Roman"/>
        </w:rPr>
        <w:t xml:space="preserve">- эффективное проведение запланированных и внеплановых контрольных и экспертно-аналитических мероприятий – особое внимание уделялось анализу законности и эффективности использования финансовых ресурсов для выполнения целей, поставленных при формировании бюджета; </w:t>
      </w:r>
    </w:p>
    <w:p>
      <w:pPr>
        <w:pStyle w:val="style0"/>
        <w:ind w:firstLine="709" w:left="0" w:right="0"/>
        <w:spacing w:line="276" w:lineRule="atLeast"/>
      </w:pPr>
      <w:r>
        <w:rPr>
          <w:sz w:val="28"/>
          <w:spacing w:val="-8"/>
          <w:szCs w:val="28"/>
          <w:rFonts w:ascii="Times New Roman" w:cs="Times New Roman" w:eastAsia="Calibri" w:hAnsi="Times New Roman"/>
        </w:rPr>
        <w:t>- осуществление мониторинга реализации муниципальных целевых программ в соответствии с планом работы;</w:t>
      </w:r>
    </w:p>
    <w:p>
      <w:pPr>
        <w:pStyle w:val="style0"/>
        <w:ind w:firstLine="709" w:left="0" w:right="0"/>
        <w:spacing w:line="276" w:lineRule="atLeast"/>
      </w:pPr>
      <w:r>
        <w:rPr>
          <w:sz w:val="28"/>
          <w:spacing w:val="-8"/>
          <w:szCs w:val="28"/>
          <w:rFonts w:ascii="Times New Roman" w:cs="Times New Roman" w:eastAsia="Calibri" w:hAnsi="Times New Roman"/>
        </w:rPr>
        <w:t>- совершенствование нормативно-правовой, методологической базы Контрольно-счетной палаты;</w:t>
      </w:r>
    </w:p>
    <w:p>
      <w:pPr>
        <w:pStyle w:val="style0"/>
        <w:ind w:firstLine="709" w:left="0" w:right="0"/>
        <w:spacing w:line="276" w:lineRule="atLeast"/>
      </w:pPr>
      <w:r>
        <w:rPr>
          <w:sz w:val="28"/>
          <w:spacing w:val="-8"/>
          <w:szCs w:val="28"/>
          <w:rFonts w:ascii="Times New Roman" w:cs="Times New Roman" w:eastAsia="Calibri" w:hAnsi="Times New Roman"/>
        </w:rPr>
        <w:t>- контроль за соблюдением установленного порядка управления и распоряжения имуществом, находящимся в муниципальной собственности муниципального образования «Гиагинский район», поступлением средств в бюджет от распоряжения муниципальной собственностью.</w:t>
      </w:r>
    </w:p>
    <w:p>
      <w:pPr>
        <w:pStyle w:val="style0"/>
        <w:ind w:firstLine="709" w:left="0" w:right="0"/>
      </w:pPr>
      <w:r>
        <w:rPr>
          <w:sz w:val="28"/>
          <w:szCs w:val="28"/>
          <w:rFonts w:ascii="Times New Roman" w:cs="Times New Roman" w:eastAsia="Times New Roman" w:hAnsi="Times New Roman"/>
          <w:lang w:eastAsia="ru-RU"/>
        </w:rPr>
        <w:t>На основании статьи 11 Положения «О Контрольно-счетной палате МО «Гиагинский район» деятельность Палаты в 2013 году осуществлялась на основе годового плана работы. 5 декабря 2012 года в адрес администрации, Совета народных депутатов муниципального образования «Гиагинский район» Контрольно-счетной палатой был направлен запрос предложений для последующего включения в план работы Палаты на 2013 год. Предложений по указанному вопросу со стороны органов местного самоуправления не поступило.</w:t>
      </w:r>
    </w:p>
    <w:p>
      <w:pPr>
        <w:pStyle w:val="style0"/>
        <w:ind w:firstLine="540" w:left="0" w:right="0"/>
        <w:spacing w:line="276" w:lineRule="atLeast"/>
      </w:pPr>
      <w:r>
        <w:rPr>
          <w:sz w:val="28"/>
          <w:szCs w:val="28"/>
          <w:rFonts w:ascii="Times New Roman" w:cs="Times New Roman" w:eastAsia="Calibri" w:hAnsi="Times New Roman"/>
        </w:rPr>
        <w:t>Планом работы Палаты на 2013 год, утвержденным приказом председателя КСП МО «Гиагинский район» № 2 от 11 января 2013 года, было предусмотрено 31 единица контрольно-ревизионных и экспертно-аналитических мероприятий, из которых выполнено 30 мероприятий. Проведение к</w:t>
      </w:r>
      <w:r>
        <w:rPr>
          <w:sz w:val="28"/>
          <w:szCs w:val="28"/>
          <w:rFonts w:ascii="Times New Roman" w:cs="Times New Roman" w:hAnsi="Times New Roman"/>
        </w:rPr>
        <w:t>онтрольного мероприятия «Проверка финансово-хозяйственной деятельности МП «Сервис» МО «Гиагинское сельское поселение» за 2012 год» отменено приказом председателя КСП в связи с изъятием финансово-хозяйственной документации предприятия за 2011-2012 годы Следственным управлением при  МВД по РА.</w:t>
      </w:r>
    </w:p>
    <w:p>
      <w:pPr>
        <w:pStyle w:val="style0"/>
        <w:ind w:firstLine="540" w:left="0" w:right="0"/>
        <w:spacing w:line="276" w:lineRule="atLeast"/>
      </w:pPr>
      <w:r>
        <w:rPr>
          <w:sz w:val="28"/>
          <w:szCs w:val="28"/>
          <w:rFonts w:ascii="Times New Roman" w:cs="Times New Roman" w:eastAsia="Calibri" w:hAnsi="Times New Roman"/>
        </w:rPr>
        <w:t>В соответствии с планом работы особое внимание в 2013 году в деятельности Палаты было уделено эффективности и результативности использования бюджетных средств, выделенных на реализацию муниципальных целевых программ. Так, из двадцати контрольно-ревизионных мероприятий, предусмотренных планом работы на 2013 год, проведено двенадцать контрольных мероприятий по проверке муниципальных долгосрочных целевых и ведомственных целевых программ муниципального образования «Гиагинский район», а также две муниципальные целевые программы сельских поселений Гиагинского района, реализовавшихся в период с 2009 по 2012 гг.</w:t>
      </w:r>
    </w:p>
    <w:p>
      <w:pPr>
        <w:pStyle w:val="style0"/>
        <w:ind w:firstLine="567" w:left="0" w:right="0"/>
        <w:spacing w:line="276" w:lineRule="atLeast"/>
      </w:pPr>
      <w:r>
        <w:rPr>
          <w:sz w:val="28"/>
          <w:szCs w:val="28"/>
          <w:rFonts w:ascii="Times New Roman" w:cs="Times New Roman" w:eastAsia="Calibri" w:hAnsi="Times New Roman"/>
          <w:lang w:eastAsia="ru-RU"/>
        </w:rPr>
        <w:t>Результаты проведенных КСП мероприятий регулярно доводятся до сведения Совета народных депутатов муниципального образования «Гиагинский район» и Главы муниципального образования «Гиагинский район» в виде отчетов и экспертных заключений.</w:t>
      </w:r>
    </w:p>
    <w:p>
      <w:pPr>
        <w:pStyle w:val="style0"/>
        <w:ind w:firstLine="567" w:left="0" w:right="0"/>
        <w:spacing w:line="276" w:lineRule="atLeast"/>
      </w:pPr>
      <w:r>
        <w:rPr>
          <w:sz w:val="28"/>
          <w:szCs w:val="28"/>
          <w:rFonts w:ascii="Times New Roman" w:cs="Times New Roman" w:eastAsia="Calibri" w:hAnsi="Times New Roman"/>
        </w:rPr>
        <w:t>Информирование о деятельности Контрольно-счетной палаты, в том числе и по результатам контрольных мероприятий, – требование федерального закона от 07.02.2011г.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МО «Гиагинский район». В целях реализации всеобщего доступа к информации о деятельности КСП МО «Гиагинский район» ведется работа по информационному наполнению официальной страницы Контрольно-счетной палаты муниципального образования «Гиагинский район» в информационно-телекоммуникационной сети «Интернет»(</w:t>
      </w:r>
      <w:hyperlink r:id="rId2">
        <w:r>
          <w:rPr>
            <w:color w:val="0000FF"/>
            <w:sz w:val="28"/>
            <w:u w:val="single"/>
            <w:szCs w:val="28"/>
            <w:rStyle w:val="style18"/>
            <w:rFonts w:ascii="Times New Roman" w:cs="Times New Roman" w:eastAsia="Calibri" w:hAnsi="Times New Roman"/>
          </w:rPr>
          <w:t>http://www.giaginsk.ru/kspgiag/</w:t>
        </w:r>
      </w:hyperlink>
      <w:r>
        <w:rPr>
          <w:sz w:val="28"/>
          <w:szCs w:val="28"/>
          <w:rFonts w:ascii="Times New Roman" w:cs="Times New Roman" w:eastAsia="Calibri" w:hAnsi="Times New Roman"/>
        </w:rPr>
        <w:t>). По указанному электронному адресу можно узнать всю необходимую информацию о Контрольно-счетной палате МО «Гиагинский район»: адрес, контактный телефон, электронная почта, план работы на текущий календарный год, сферу полномочий, нормативные правовые акты, которыми руководствуется КСП МО «Гиагинский район» при исполнении своих полномочий. Кроме того, на электронной странице Палаты в открытом доступе расположены результаты деятельности КСП МО «Гиагинский район»: отчеты по результатам контрольных и экспертно-аналитических мероприятий, заключения, результаты внешней проверки бюджета муниципального образования «Гиагинский район», результаты внешней проверки бюджетов муниципальных образований – поселений, входящих в состав МО «Гиагинский район», годовые отчеты о деятельности Палаты.</w:t>
      </w:r>
    </w:p>
    <w:p>
      <w:pPr>
        <w:pStyle w:val="style0"/>
        <w:ind w:firstLine="540" w:left="0" w:right="0"/>
      </w:pPr>
      <w:r>
        <w:rPr>
          <w:sz w:val="16"/>
          <w:szCs w:val="16"/>
          <w:rFonts w:ascii="Times New Roman" w:cs="Times New Roman" w:eastAsia="Times New Roman" w:hAnsi="Times New Roman"/>
          <w:lang w:eastAsia="ru-RU"/>
        </w:rPr>
      </w:r>
    </w:p>
    <w:p>
      <w:pPr>
        <w:pStyle w:val="style0"/>
        <w:jc w:val="center"/>
        <w:ind w:firstLine="540" w:left="0" w:right="0"/>
      </w:pPr>
      <w:r>
        <w:rPr>
          <w:sz w:val="28"/>
          <w:b/>
          <w:szCs w:val="28"/>
          <w:rFonts w:ascii="Times New Roman" w:cs="Times New Roman" w:eastAsia="Times New Roman" w:hAnsi="Times New Roman"/>
          <w:lang w:eastAsia="ru-RU"/>
        </w:rPr>
        <w:t>Контрольно-ревизионная деятельность.</w:t>
      </w:r>
    </w:p>
    <w:p>
      <w:pPr>
        <w:pStyle w:val="style0"/>
        <w:jc w:val="center"/>
        <w:ind w:firstLine="540" w:left="0" w:right="0"/>
      </w:pPr>
      <w:r>
        <w:rPr>
          <w:sz w:val="16"/>
          <w:b/>
          <w:szCs w:val="16"/>
          <w:rFonts w:ascii="Times New Roman" w:cs="Times New Roman" w:eastAsia="Times New Roman" w:hAnsi="Times New Roman"/>
          <w:lang w:eastAsia="ru-RU"/>
        </w:rPr>
      </w:r>
    </w:p>
    <w:p>
      <w:pPr>
        <w:pStyle w:val="style0"/>
        <w:ind w:firstLine="540" w:left="0" w:right="0"/>
        <w:spacing w:line="276" w:lineRule="atLeast"/>
      </w:pPr>
      <w:r>
        <w:rPr>
          <w:sz w:val="28"/>
          <w:szCs w:val="28"/>
          <w:rFonts w:ascii="Times New Roman" w:cs="Times New Roman" w:eastAsia="Calibri" w:hAnsi="Times New Roman"/>
          <w:lang w:eastAsia="ru-RU"/>
        </w:rPr>
        <w:t xml:space="preserve">Для выполнения поставленных задач в отчетном периоде Контрольно-счетной палатой проведено 19 контрольно-ревизионных мероприятий. </w:t>
      </w:r>
    </w:p>
    <w:p>
      <w:pPr>
        <w:pStyle w:val="style0"/>
        <w:ind w:firstLine="567" w:left="0" w:right="0"/>
        <w:spacing w:line="276" w:lineRule="atLeast"/>
      </w:pPr>
      <w:r>
        <w:rPr>
          <w:sz w:val="28"/>
          <w:szCs w:val="28"/>
          <w:rFonts w:ascii="Times New Roman" w:cs="Times New Roman" w:eastAsia="Calibri" w:hAnsi="Times New Roman"/>
          <w:lang w:eastAsia="ru-RU"/>
        </w:rPr>
        <w:t xml:space="preserve">Из общего числа контрольно-ревизионных мероприятий тематикой </w:t>
      </w:r>
      <w:r>
        <w:rPr>
          <w:sz w:val="28"/>
          <w:szCs w:val="28"/>
          <w:rFonts w:ascii="Times New Roman" w:cs="Times New Roman" w:eastAsia="Calibri" w:hAnsi="Times New Roman"/>
        </w:rPr>
        <w:t xml:space="preserve">двенадцати мероприятий являлась проверка муниципальных долгосрочных целевых и ведомственных целевых программ муниципального образования «Гиагинский район», а также две муниципальные целевые программы сельских поселений Гиагинского района, реализованных в период с 2009 по 2012 гг. В соответствии с требованиями Бюджетного кодекса РФ проверены средства Резервного фонда администрации МО «Гиагинский район» за 2012 год. Также проведены выборочные проверки финансово-хозяйственной деятельности муниципальных предприятий поселений, входящих в состав Гиагинского района: МП «Теплосети», МУП «Гиагинский рынок», МУП «Дондуковское ПКХ», МП «Парк им. Букреева П.В.». </w:t>
      </w:r>
    </w:p>
    <w:p>
      <w:pPr>
        <w:pStyle w:val="style0"/>
        <w:ind w:firstLine="567" w:left="0" w:right="0"/>
        <w:spacing w:line="276" w:lineRule="atLeast"/>
      </w:pPr>
      <w:r>
        <w:rPr>
          <w:sz w:val="28"/>
          <w:szCs w:val="28"/>
          <w:rFonts w:ascii="Times New Roman" w:cs="Times New Roman" w:eastAsia="Calibri" w:hAnsi="Times New Roman"/>
          <w:lang w:eastAsia="ru-RU"/>
        </w:rPr>
        <w:t xml:space="preserve">В результате проведенных в 2013 году контрольно-ревизионных мероприятий Контрольно-счетной палатой были проверены средства в объеме </w:t>
      </w:r>
      <w:r>
        <w:rPr>
          <w:sz w:val="28"/>
          <w:b/>
          <w:szCs w:val="28"/>
          <w:rFonts w:ascii="Times New Roman" w:cs="Times New Roman" w:eastAsia="Calibri" w:hAnsi="Times New Roman"/>
          <w:lang w:eastAsia="ru-RU"/>
        </w:rPr>
        <w:t>18467</w:t>
      </w:r>
      <w:r>
        <w:rPr>
          <w:sz w:val="28"/>
          <w:b/>
          <w:szCs w:val="28"/>
          <w:bCs/>
          <w:rFonts w:ascii="Times New Roman" w:cs="Times New Roman" w:eastAsia="Calibri" w:hAnsi="Times New Roman"/>
          <w:lang w:eastAsia="ru-RU"/>
        </w:rPr>
        <w:t xml:space="preserve">,3 </w:t>
      </w:r>
      <w:r>
        <w:rPr>
          <w:sz w:val="28"/>
          <w:b/>
          <w:szCs w:val="28"/>
          <w:rFonts w:ascii="Times New Roman" w:cs="Times New Roman" w:eastAsia="Calibri" w:hAnsi="Times New Roman"/>
          <w:lang w:eastAsia="ru-RU"/>
        </w:rPr>
        <w:t xml:space="preserve">тыс.руб., из них: </w:t>
      </w:r>
      <w:r>
        <w:rPr>
          <w:sz w:val="28"/>
          <w:szCs w:val="28"/>
          <w:bCs/>
          <w:rFonts w:ascii="Times New Roman" w:cs="Times New Roman" w:eastAsia="Calibri" w:hAnsi="Times New Roman"/>
          <w:lang w:eastAsia="ru-RU"/>
        </w:rPr>
        <w:t xml:space="preserve">бюджетные средства </w:t>
      </w:r>
      <w:r>
        <w:rPr>
          <w:sz w:val="28"/>
          <w:b/>
          <w:szCs w:val="28"/>
          <w:rFonts w:ascii="Times New Roman" w:cs="Times New Roman" w:hAnsi="Times New Roman"/>
        </w:rPr>
        <w:t xml:space="preserve">13455,8 </w:t>
      </w:r>
      <w:r>
        <w:rPr>
          <w:sz w:val="28"/>
          <w:b/>
          <w:szCs w:val="28"/>
          <w:rFonts w:ascii="Times New Roman" w:cs="Times New Roman" w:eastAsia="Calibri" w:hAnsi="Times New Roman"/>
          <w:lang w:eastAsia="ru-RU"/>
        </w:rPr>
        <w:t xml:space="preserve">тыс.руб., </w:t>
      </w:r>
      <w:r>
        <w:rPr>
          <w:sz w:val="28"/>
          <w:szCs w:val="28"/>
          <w:bCs/>
          <w:rFonts w:ascii="Times New Roman" w:cs="Times New Roman" w:eastAsia="Calibri" w:hAnsi="Times New Roman"/>
          <w:lang w:eastAsia="ru-RU"/>
        </w:rPr>
        <w:t xml:space="preserve">внебюджетные средства </w:t>
      </w:r>
      <w:r>
        <w:rPr>
          <w:sz w:val="28"/>
          <w:b/>
          <w:szCs w:val="28"/>
          <w:bCs/>
          <w:rFonts w:ascii="Times New Roman" w:cs="Times New Roman" w:eastAsia="Calibri" w:hAnsi="Times New Roman"/>
          <w:lang w:eastAsia="ru-RU"/>
        </w:rPr>
        <w:t>5011,5 тыс.</w:t>
      </w:r>
      <w:r>
        <w:rPr>
          <w:sz w:val="28"/>
          <w:b/>
          <w:szCs w:val="28"/>
          <w:rFonts w:ascii="Times New Roman" w:cs="Times New Roman" w:eastAsia="Calibri" w:hAnsi="Times New Roman"/>
          <w:lang w:eastAsia="ru-RU"/>
        </w:rPr>
        <w:t>руб.</w:t>
      </w:r>
    </w:p>
    <w:p>
      <w:pPr>
        <w:pStyle w:val="style0"/>
        <w:ind w:firstLine="567" w:left="0" w:right="0"/>
        <w:spacing w:line="276" w:lineRule="atLeast"/>
      </w:pPr>
      <w:r>
        <w:rPr>
          <w:sz w:val="28"/>
          <w:szCs w:val="28"/>
          <w:rFonts w:ascii="Times New Roman" w:cs="Times New Roman" w:eastAsia="Calibri" w:hAnsi="Times New Roman"/>
          <w:lang w:eastAsia="ru-RU"/>
        </w:rPr>
        <w:t xml:space="preserve">Выявлено в отчетном году финансовых нарушений на общую сумму </w:t>
      </w:r>
      <w:r>
        <w:rPr>
          <w:sz w:val="28"/>
          <w:b/>
          <w:szCs w:val="28"/>
          <w:rFonts w:ascii="Times New Roman" w:cs="Times New Roman" w:eastAsia="Calibri" w:hAnsi="Times New Roman"/>
          <w:lang w:eastAsia="ru-RU"/>
        </w:rPr>
        <w:t>451,75 тыс. руб.</w:t>
      </w:r>
      <w:r>
        <w:rPr>
          <w:sz w:val="28"/>
          <w:szCs w:val="28"/>
          <w:rFonts w:ascii="Times New Roman" w:cs="Times New Roman" w:eastAsia="Calibri" w:hAnsi="Times New Roman"/>
          <w:lang w:eastAsia="ru-RU"/>
        </w:rPr>
        <w:t xml:space="preserve">, что составляет </w:t>
      </w:r>
      <w:r>
        <w:rPr>
          <w:sz w:val="28"/>
          <w:b/>
          <w:szCs w:val="28"/>
          <w:rFonts w:ascii="Times New Roman" w:cs="Times New Roman" w:eastAsia="Calibri" w:hAnsi="Times New Roman"/>
          <w:lang w:eastAsia="ru-RU"/>
        </w:rPr>
        <w:t xml:space="preserve">2,45 % </w:t>
      </w:r>
      <w:r>
        <w:rPr>
          <w:sz w:val="28"/>
          <w:szCs w:val="28"/>
          <w:rFonts w:ascii="Times New Roman" w:cs="Times New Roman" w:eastAsia="Calibri" w:hAnsi="Times New Roman"/>
          <w:lang w:eastAsia="ru-RU"/>
        </w:rPr>
        <w:t>от проверенных средств.</w:t>
      </w:r>
    </w:p>
    <w:p>
      <w:pPr>
        <w:pStyle w:val="style28"/>
        <w:jc w:val="both"/>
      </w:pPr>
      <w:r>
        <w:rPr>
          <w:sz w:val="28"/>
          <w:szCs w:val="28"/>
        </w:rPr>
        <w:t xml:space="preserve">       </w:t>
      </w:r>
      <w:r>
        <w:rPr>
          <w:sz w:val="28"/>
          <w:b/>
          <w:szCs w:val="28"/>
        </w:rPr>
        <w:t>Нецелевое использование бюджетных средств</w:t>
      </w:r>
      <w:r>
        <w:rPr>
          <w:sz w:val="28"/>
          <w:szCs w:val="28"/>
        </w:rPr>
        <w:t xml:space="preserve">, выделенных на реализацию </w:t>
      </w:r>
      <w:r>
        <w:rPr>
          <w:sz w:val="28"/>
          <w:szCs w:val="28"/>
          <w:bCs/>
          <w:rFonts w:eastAsia="Calibri"/>
        </w:rPr>
        <w:t>долгосрочной муниципальной целевой программы «Развитие молодежной политики на 2009-2010 годы»</w:t>
      </w:r>
      <w:r>
        <w:rPr>
          <w:sz w:val="28"/>
          <w:szCs w:val="28"/>
        </w:rPr>
        <w:t xml:space="preserve">, составило </w:t>
      </w:r>
      <w:r>
        <w:rPr>
          <w:sz w:val="28"/>
          <w:b/>
          <w:szCs w:val="28"/>
          <w:bCs/>
          <w:rFonts w:eastAsia="Calibri"/>
        </w:rPr>
        <w:t xml:space="preserve">24,4 </w:t>
      </w:r>
      <w:r>
        <w:rPr>
          <w:sz w:val="28"/>
          <w:b/>
          <w:szCs w:val="28"/>
        </w:rPr>
        <w:t>тыс. руб.</w:t>
      </w:r>
      <w:r>
        <w:rPr>
          <w:sz w:val="28"/>
          <w:szCs w:val="28"/>
        </w:rPr>
        <w:t xml:space="preserve"> или </w:t>
      </w:r>
      <w:r>
        <w:rPr>
          <w:sz w:val="28"/>
          <w:b/>
          <w:szCs w:val="28"/>
        </w:rPr>
        <w:t>5,4%</w:t>
      </w:r>
      <w:r>
        <w:rPr>
          <w:sz w:val="28"/>
          <w:szCs w:val="28"/>
        </w:rPr>
        <w:t xml:space="preserve"> от общей суммы выявленных нарушений.</w:t>
      </w:r>
    </w:p>
    <w:p>
      <w:pPr>
        <w:pStyle w:val="style0"/>
        <w:ind w:firstLine="567" w:left="0" w:right="0"/>
        <w:spacing w:line="276" w:lineRule="atLeast"/>
      </w:pPr>
      <w:r>
        <w:rPr>
          <w:sz w:val="28"/>
          <w:b/>
          <w:szCs w:val="28"/>
          <w:rFonts w:ascii="Times New Roman" w:cs="Times New Roman" w:hAnsi="Times New Roman"/>
        </w:rPr>
        <w:t>Неэффективное расходование бюджетных средств</w:t>
      </w:r>
      <w:r>
        <w:rPr>
          <w:sz w:val="28"/>
          <w:szCs w:val="28"/>
          <w:rFonts w:ascii="Times New Roman" w:cs="Times New Roman" w:hAnsi="Times New Roman"/>
        </w:rPr>
        <w:t xml:space="preserve"> составило </w:t>
      </w:r>
      <w:r>
        <w:rPr>
          <w:sz w:val="28"/>
          <w:b/>
          <w:szCs w:val="28"/>
          <w:rFonts w:ascii="Times New Roman" w:cs="Times New Roman" w:hAnsi="Times New Roman"/>
        </w:rPr>
        <w:t>33,0 тыс. руб.</w:t>
      </w:r>
      <w:r>
        <w:rPr>
          <w:sz w:val="28"/>
          <w:szCs w:val="28"/>
          <w:rFonts w:ascii="Times New Roman" w:cs="Times New Roman" w:hAnsi="Times New Roman"/>
        </w:rPr>
        <w:t xml:space="preserve"> или </w:t>
      </w:r>
      <w:r>
        <w:rPr>
          <w:sz w:val="28"/>
          <w:b/>
          <w:szCs w:val="28"/>
          <w:rFonts w:ascii="Times New Roman" w:cs="Times New Roman" w:hAnsi="Times New Roman"/>
        </w:rPr>
        <w:t>7,3%</w:t>
      </w:r>
      <w:r>
        <w:rPr>
          <w:sz w:val="28"/>
          <w:szCs w:val="28"/>
          <w:rFonts w:ascii="Times New Roman" w:cs="Times New Roman" w:hAnsi="Times New Roman"/>
        </w:rPr>
        <w:t xml:space="preserve"> от общей суммы выявленных нарушений по результатам проверки</w:t>
      </w:r>
      <w:r>
        <w:rPr>
          <w:sz w:val="28"/>
          <w:szCs w:val="28"/>
          <w:bCs/>
          <w:rFonts w:ascii="Times New Roman" w:cs="Times New Roman" w:eastAsia="Calibri" w:hAnsi="Times New Roman"/>
        </w:rPr>
        <w:t xml:space="preserve"> ведомственной целевой программе МО «Гиагинский район» «Развитие системы образования Гиагинского района на 2009-2011 годы». </w:t>
      </w:r>
    </w:p>
    <w:p>
      <w:pPr>
        <w:pStyle w:val="style0"/>
        <w:ind w:firstLine="567" w:left="0" w:right="0"/>
      </w:pPr>
      <w:r>
        <w:rPr>
          <w:sz w:val="28"/>
          <w:b/>
          <w:szCs w:val="28"/>
          <w:rFonts w:ascii="Times New Roman" w:cs="Times New Roman" w:hAnsi="Times New Roman"/>
        </w:rPr>
        <w:t>Нарушения по ведению бухгалтерского учета и отчетности</w:t>
      </w:r>
      <w:r>
        <w:rPr>
          <w:sz w:val="28"/>
          <w:szCs w:val="28"/>
          <w:rFonts w:ascii="Times New Roman" w:cs="Times New Roman" w:hAnsi="Times New Roman"/>
        </w:rPr>
        <w:t xml:space="preserve"> составили </w:t>
      </w:r>
      <w:r>
        <w:rPr>
          <w:sz w:val="28"/>
          <w:b/>
          <w:szCs w:val="28"/>
          <w:rFonts w:ascii="Times New Roman" w:cs="Times New Roman" w:hAnsi="Times New Roman"/>
        </w:rPr>
        <w:t>25,55</w:t>
      </w:r>
      <w:r>
        <w:rPr>
          <w:sz w:val="28"/>
          <w:szCs w:val="28"/>
          <w:rFonts w:ascii="Times New Roman" w:cs="Times New Roman" w:hAnsi="Times New Roman"/>
        </w:rPr>
        <w:t xml:space="preserve"> </w:t>
      </w:r>
      <w:r>
        <w:rPr>
          <w:sz w:val="28"/>
          <w:b/>
          <w:szCs w:val="28"/>
          <w:rFonts w:ascii="Times New Roman" w:cs="Times New Roman" w:hAnsi="Times New Roman"/>
        </w:rPr>
        <w:t xml:space="preserve">тыс.руб. </w:t>
      </w:r>
      <w:r>
        <w:rPr>
          <w:sz w:val="28"/>
          <w:szCs w:val="28"/>
          <w:rFonts w:ascii="Times New Roman" w:cs="Times New Roman" w:hAnsi="Times New Roman"/>
        </w:rPr>
        <w:t xml:space="preserve">или </w:t>
      </w:r>
      <w:r>
        <w:rPr>
          <w:sz w:val="28"/>
          <w:b/>
          <w:szCs w:val="28"/>
          <w:rFonts w:ascii="Times New Roman" w:cs="Times New Roman" w:hAnsi="Times New Roman"/>
        </w:rPr>
        <w:t>5,7%</w:t>
      </w:r>
      <w:r>
        <w:rPr>
          <w:sz w:val="28"/>
          <w:szCs w:val="28"/>
          <w:rFonts w:ascii="Times New Roman" w:cs="Times New Roman" w:hAnsi="Times New Roman"/>
        </w:rPr>
        <w:t xml:space="preserve"> от общей суммы выявленных нарушений, в том числе:</w:t>
      </w:r>
    </w:p>
    <w:p>
      <w:pPr>
        <w:pStyle w:val="style0"/>
        <w:ind w:firstLine="567" w:left="0" w:right="0"/>
        <w:spacing w:line="276" w:lineRule="atLeast"/>
      </w:pPr>
      <w:r>
        <w:rPr>
          <w:sz w:val="28"/>
          <w:szCs w:val="28"/>
          <w:bCs/>
          <w:rFonts w:ascii="Times New Roman" w:cs="Times New Roman" w:eastAsia="Calibri" w:hAnsi="Times New Roman"/>
        </w:rPr>
        <w:t xml:space="preserve">- </w:t>
      </w:r>
      <w:r>
        <w:rPr>
          <w:sz w:val="28"/>
          <w:szCs w:val="28"/>
          <w:rFonts w:ascii="Times New Roman" w:cs="Times New Roman" w:hAnsi="Times New Roman"/>
        </w:rPr>
        <w:t>нарушение требований законодательства по оформлению первичных документов</w:t>
      </w:r>
      <w:r>
        <w:rPr>
          <w:sz w:val="28"/>
          <w:szCs w:val="28"/>
          <w:bCs/>
          <w:rFonts w:ascii="Times New Roman" w:cs="Times New Roman" w:eastAsia="Calibri" w:hAnsi="Times New Roman"/>
        </w:rPr>
        <w:t xml:space="preserve"> (районная целевая программа муниципального образования «Гиагинский район» «Муниципальная поддержка Казачьих обществ Гиагинского районного Казачьего общества Кубанского войскового Казачьего общества на 2010-2012гг.» - </w:t>
      </w:r>
      <w:r>
        <w:rPr>
          <w:sz w:val="28"/>
          <w:b/>
          <w:szCs w:val="28"/>
          <w:bCs/>
          <w:rFonts w:ascii="Times New Roman" w:cs="Times New Roman" w:eastAsia="Calibri" w:hAnsi="Times New Roman"/>
        </w:rPr>
        <w:t>6,8 тыс руб.</w:t>
      </w:r>
      <w:r>
        <w:rPr>
          <w:sz w:val="28"/>
          <w:szCs w:val="28"/>
          <w:bCs/>
          <w:rFonts w:ascii="Times New Roman" w:cs="Times New Roman" w:eastAsia="Calibri" w:hAnsi="Times New Roman"/>
        </w:rPr>
        <w:t>);</w:t>
      </w:r>
    </w:p>
    <w:p>
      <w:pPr>
        <w:pStyle w:val="style0"/>
        <w:ind w:firstLine="567" w:left="0" w:right="0"/>
        <w:spacing w:line="276" w:lineRule="atLeast"/>
      </w:pPr>
      <w:r>
        <w:rPr>
          <w:sz w:val="28"/>
          <w:szCs w:val="28"/>
          <w:bCs/>
          <w:rFonts w:ascii="Times New Roman" w:cs="Times New Roman" w:eastAsia="Calibri" w:hAnsi="Times New Roman"/>
        </w:rPr>
        <w:t xml:space="preserve">- нарушение Указаний о порядке применения бюджетной классификации Российской Федерации, утвержденных приказом Министерства финансов Российской Федерации 30.12.2009 года № 150н «Об утверждении указаний о порядке применения бюджетной классификации Российской Федерации» на общую сумму (ведомственная целевая программа МО «Гиагинский район» «Одаренные дети» на 2009-2011 годы - </w:t>
      </w:r>
      <w:r>
        <w:rPr>
          <w:sz w:val="28"/>
          <w:b/>
          <w:szCs w:val="28"/>
          <w:bCs/>
          <w:rFonts w:ascii="Times New Roman" w:cs="Times New Roman" w:eastAsia="Calibri" w:hAnsi="Times New Roman"/>
        </w:rPr>
        <w:t>18,75 тыс.руб.</w:t>
      </w:r>
      <w:r>
        <w:rPr>
          <w:sz w:val="28"/>
          <w:szCs w:val="28"/>
          <w:bCs/>
          <w:rFonts w:ascii="Times New Roman" w:cs="Times New Roman" w:eastAsia="Calibri" w:hAnsi="Times New Roman"/>
        </w:rPr>
        <w:t>);</w:t>
      </w:r>
    </w:p>
    <w:p>
      <w:pPr>
        <w:pStyle w:val="style0"/>
        <w:ind w:firstLine="567" w:left="0" w:right="0"/>
        <w:spacing w:line="276" w:lineRule="atLeast"/>
      </w:pPr>
      <w:r>
        <w:rPr>
          <w:sz w:val="28"/>
          <w:b/>
          <w:szCs w:val="28"/>
          <w:rFonts w:ascii="Times New Roman" w:cs="Times New Roman" w:eastAsia="Calibri" w:hAnsi="Times New Roman"/>
        </w:rPr>
        <w:t xml:space="preserve">Необоснованные расходы  </w:t>
      </w:r>
      <w:r>
        <w:rPr>
          <w:sz w:val="28"/>
          <w:szCs w:val="28"/>
          <w:rFonts w:ascii="Times New Roman" w:cs="Times New Roman" w:eastAsia="Calibri" w:hAnsi="Times New Roman"/>
        </w:rPr>
        <w:t xml:space="preserve">составили  - </w:t>
      </w:r>
      <w:r>
        <w:rPr>
          <w:sz w:val="28"/>
          <w:b/>
          <w:szCs w:val="28"/>
          <w:rFonts w:ascii="Times New Roman" w:cs="Times New Roman" w:eastAsia="Calibri" w:hAnsi="Times New Roman"/>
        </w:rPr>
        <w:t>330,9 тыс.руб.</w:t>
      </w:r>
      <w:r>
        <w:rPr>
          <w:sz w:val="28"/>
          <w:szCs w:val="28"/>
          <w:rFonts w:ascii="Times New Roman" w:cs="Times New Roman" w:eastAsia="Calibri" w:hAnsi="Times New Roman"/>
        </w:rPr>
        <w:t xml:space="preserve"> или  </w:t>
      </w:r>
      <w:r>
        <w:rPr>
          <w:sz w:val="28"/>
          <w:b/>
          <w:szCs w:val="28"/>
          <w:rFonts w:ascii="Times New Roman" w:cs="Times New Roman" w:eastAsia="Calibri" w:hAnsi="Times New Roman"/>
        </w:rPr>
        <w:t>73,2 %</w:t>
      </w:r>
      <w:r>
        <w:rPr>
          <w:sz w:val="28"/>
          <w:szCs w:val="28"/>
          <w:rFonts w:ascii="Times New Roman" w:cs="Times New Roman" w:eastAsia="Calibri" w:hAnsi="Times New Roman"/>
        </w:rPr>
        <w:t xml:space="preserve"> от общей суммы выявленных нарушений, в том числе:</w:t>
      </w:r>
    </w:p>
    <w:p>
      <w:pPr>
        <w:pStyle w:val="style0"/>
        <w:ind w:firstLine="567" w:left="0" w:right="0"/>
        <w:spacing w:line="276" w:lineRule="atLeast"/>
      </w:pPr>
      <w:r>
        <w:rPr>
          <w:sz w:val="28"/>
          <w:szCs w:val="28"/>
          <w:bCs/>
          <w:rFonts w:ascii="Times New Roman" w:cs="Times New Roman" w:eastAsia="Calibri" w:hAnsi="Times New Roman"/>
        </w:rPr>
        <w:t xml:space="preserve">- </w:t>
      </w:r>
      <w:r>
        <w:rPr>
          <w:sz w:val="28"/>
          <w:szCs w:val="28"/>
          <w:rFonts w:ascii="Times New Roman" w:cs="Times New Roman" w:eastAsia="Calibri" w:hAnsi="Times New Roman"/>
        </w:rPr>
        <w:t xml:space="preserve">при осуществлении приобретения ГСМ в сумме </w:t>
      </w:r>
      <w:r>
        <w:rPr>
          <w:sz w:val="28"/>
          <w:b/>
          <w:szCs w:val="28"/>
          <w:rFonts w:ascii="Times New Roman" w:cs="Times New Roman" w:eastAsia="Calibri" w:hAnsi="Times New Roman"/>
        </w:rPr>
        <w:t>33,6 тыс.руб.</w:t>
      </w:r>
      <w:r>
        <w:rPr>
          <w:sz w:val="28"/>
          <w:szCs w:val="28"/>
          <w:rFonts w:ascii="Times New Roman" w:cs="Times New Roman" w:eastAsia="Calibri" w:hAnsi="Times New Roman"/>
        </w:rPr>
        <w:t xml:space="preserve"> (</w:t>
      </w:r>
      <w:r>
        <w:rPr>
          <w:sz w:val="28"/>
          <w:szCs w:val="28"/>
          <w:bCs/>
          <w:rFonts w:ascii="Times New Roman" w:cs="Times New Roman" w:eastAsia="Calibri" w:hAnsi="Times New Roman"/>
        </w:rPr>
        <w:t xml:space="preserve">ведомственная целевая программа МО «Гиагинский район» «Одаренные дети» на 2009-2011 годы - </w:t>
      </w:r>
      <w:r>
        <w:rPr>
          <w:sz w:val="28"/>
          <w:b/>
          <w:szCs w:val="28"/>
          <w:bCs/>
          <w:rFonts w:ascii="Times New Roman" w:cs="Times New Roman" w:eastAsia="Calibri" w:hAnsi="Times New Roman"/>
        </w:rPr>
        <w:t>13,2 тыс.руб.</w:t>
      </w:r>
      <w:r>
        <w:rPr>
          <w:sz w:val="28"/>
          <w:szCs w:val="28"/>
          <w:bCs/>
          <w:rFonts w:ascii="Times New Roman" w:cs="Times New Roman" w:eastAsia="Calibri" w:hAnsi="Times New Roman"/>
        </w:rPr>
        <w:t xml:space="preserve">, районная целевая программа муниципального образования «Гиагинский район» «Муниципальная поддержка Казачьих обществ Гиагинского районного Казачьего общества Кубанского войскового Казачьего общества на 2010-2012гг.» - </w:t>
      </w:r>
      <w:r>
        <w:rPr>
          <w:sz w:val="28"/>
          <w:b/>
          <w:szCs w:val="28"/>
          <w:bCs/>
          <w:rFonts w:ascii="Times New Roman" w:cs="Times New Roman" w:eastAsia="Calibri" w:hAnsi="Times New Roman"/>
        </w:rPr>
        <w:t>20,4 тыс.руб.</w:t>
      </w:r>
      <w:r>
        <w:rPr>
          <w:sz w:val="28"/>
          <w:szCs w:val="28"/>
          <w:bCs/>
          <w:rFonts w:ascii="Times New Roman" w:cs="Times New Roman" w:eastAsia="Calibri" w:hAnsi="Times New Roman"/>
        </w:rPr>
        <w:t>);</w:t>
      </w:r>
    </w:p>
    <w:p>
      <w:pPr>
        <w:pStyle w:val="style0"/>
        <w:ind w:firstLine="567" w:left="0" w:right="0"/>
        <w:spacing w:line="276" w:lineRule="atLeast"/>
      </w:pPr>
      <w:r>
        <w:rPr>
          <w:sz w:val="28"/>
          <w:szCs w:val="28"/>
          <w:bCs/>
          <w:rFonts w:ascii="Times New Roman" w:cs="Times New Roman" w:eastAsia="Calibri" w:hAnsi="Times New Roman"/>
        </w:rPr>
        <w:t xml:space="preserve">- </w:t>
      </w:r>
      <w:r>
        <w:rPr>
          <w:sz w:val="28"/>
          <w:szCs w:val="28"/>
          <w:rFonts w:ascii="Times New Roman" w:cs="Times New Roman" w:eastAsia="Calibri" w:hAnsi="Times New Roman"/>
        </w:rPr>
        <w:t xml:space="preserve">при приобретении ряда товаров в сумме </w:t>
      </w:r>
      <w:r>
        <w:rPr>
          <w:sz w:val="28"/>
          <w:b/>
          <w:szCs w:val="28"/>
          <w:rFonts w:ascii="Times New Roman" w:cs="Times New Roman" w:eastAsia="Calibri" w:hAnsi="Times New Roman"/>
        </w:rPr>
        <w:t>12,4 тыс.руб.</w:t>
      </w:r>
      <w:r>
        <w:rPr>
          <w:sz w:val="28"/>
          <w:szCs w:val="28"/>
          <w:rFonts w:ascii="Times New Roman" w:cs="Times New Roman" w:eastAsia="Calibri" w:hAnsi="Times New Roman"/>
        </w:rPr>
        <w:t xml:space="preserve"> (</w:t>
      </w:r>
      <w:r>
        <w:rPr>
          <w:sz w:val="28"/>
          <w:szCs w:val="28"/>
          <w:bCs/>
          <w:rFonts w:ascii="Times New Roman" w:cs="Times New Roman" w:eastAsia="Calibri" w:hAnsi="Times New Roman"/>
        </w:rPr>
        <w:t xml:space="preserve">ведомственная целевая программа МО «Гиагинский район» «Одаренные дети» на 2009-2011 годы - </w:t>
      </w:r>
      <w:r>
        <w:rPr>
          <w:sz w:val="28"/>
          <w:b/>
          <w:szCs w:val="28"/>
          <w:bCs/>
          <w:rFonts w:ascii="Times New Roman" w:cs="Times New Roman" w:eastAsia="Calibri" w:hAnsi="Times New Roman"/>
        </w:rPr>
        <w:t xml:space="preserve">5,3 тыс.руб., </w:t>
      </w:r>
      <w:r>
        <w:rPr>
          <w:sz w:val="28"/>
          <w:szCs w:val="28"/>
          <w:bCs/>
          <w:rFonts w:ascii="Times New Roman" w:cs="Times New Roman" w:eastAsia="Calibri" w:hAnsi="Times New Roman"/>
        </w:rPr>
        <w:t xml:space="preserve">районная целевая программа муниципального образования «Гиагинский район» «Муниципальная поддержка Казачьих обществ Гиагинского районного Казачьего общества Кубанского войскового Казачьего общества на 2010-2012гг.» - </w:t>
      </w:r>
      <w:r>
        <w:rPr>
          <w:sz w:val="28"/>
          <w:b/>
          <w:szCs w:val="28"/>
          <w:bCs/>
          <w:rFonts w:ascii="Times New Roman" w:cs="Times New Roman" w:eastAsia="Calibri" w:hAnsi="Times New Roman"/>
        </w:rPr>
        <w:t>7,1 тыс.руб.</w:t>
      </w:r>
      <w:r>
        <w:rPr>
          <w:sz w:val="28"/>
          <w:szCs w:val="28"/>
          <w:bCs/>
          <w:rFonts w:ascii="Times New Roman" w:cs="Times New Roman" w:eastAsia="Calibri" w:hAnsi="Times New Roman"/>
        </w:rPr>
        <w:t>);</w:t>
      </w:r>
    </w:p>
    <w:p>
      <w:pPr>
        <w:pStyle w:val="style0"/>
        <w:ind w:firstLine="567" w:left="0" w:right="0"/>
        <w:spacing w:line="276" w:lineRule="atLeast"/>
      </w:pPr>
      <w:r>
        <w:rPr>
          <w:sz w:val="28"/>
          <w:szCs w:val="28"/>
          <w:rFonts w:ascii="Times New Roman" w:cs="Times New Roman" w:eastAsia="Calibri" w:hAnsi="Times New Roman"/>
        </w:rPr>
        <w:t xml:space="preserve">- выплаты по заработной плате (МП «Теплосети» - </w:t>
      </w:r>
      <w:r>
        <w:rPr>
          <w:sz w:val="28"/>
          <w:b/>
          <w:szCs w:val="28"/>
          <w:rFonts w:ascii="Times New Roman" w:cs="Times New Roman" w:eastAsia="Calibri" w:hAnsi="Times New Roman"/>
        </w:rPr>
        <w:t>16,2 тыс.руб.</w:t>
      </w:r>
      <w:r>
        <w:rPr>
          <w:sz w:val="28"/>
          <w:szCs w:val="28"/>
          <w:rFonts w:ascii="Times New Roman" w:cs="Times New Roman" w:eastAsia="Calibri" w:hAnsi="Times New Roman"/>
        </w:rPr>
        <w:t>);</w:t>
      </w:r>
    </w:p>
    <w:p>
      <w:pPr>
        <w:pStyle w:val="style0"/>
        <w:ind w:firstLine="567" w:left="0" w:right="0"/>
        <w:spacing w:line="276" w:lineRule="atLeast"/>
      </w:pPr>
      <w:r>
        <w:rPr>
          <w:sz w:val="28"/>
          <w:szCs w:val="28"/>
          <w:rFonts w:ascii="Times New Roman" w:cs="Times New Roman" w:eastAsia="Calibri" w:hAnsi="Times New Roman"/>
        </w:rPr>
        <w:t xml:space="preserve">- выплаты компенсационного характера (МП «Теплосети» - </w:t>
      </w:r>
      <w:r>
        <w:rPr>
          <w:sz w:val="28"/>
          <w:b/>
          <w:szCs w:val="28"/>
          <w:rFonts w:ascii="Times New Roman" w:cs="Times New Roman" w:eastAsia="Calibri" w:hAnsi="Times New Roman"/>
        </w:rPr>
        <w:t>268,7 тыс.руб.</w:t>
      </w:r>
      <w:r>
        <w:rPr>
          <w:sz w:val="28"/>
          <w:szCs w:val="28"/>
          <w:rFonts w:ascii="Times New Roman" w:cs="Times New Roman" w:eastAsia="Calibri" w:hAnsi="Times New Roman"/>
        </w:rPr>
        <w:t>).</w:t>
      </w:r>
    </w:p>
    <w:p>
      <w:pPr>
        <w:pStyle w:val="style0"/>
        <w:ind w:firstLine="567" w:left="0" w:right="0"/>
        <w:spacing w:line="276" w:lineRule="atLeast"/>
      </w:pPr>
      <w:r>
        <w:rPr>
          <w:sz w:val="28"/>
          <w:szCs w:val="28"/>
          <w:rFonts w:ascii="Times New Roman" w:cs="Times New Roman" w:eastAsia="Calibri" w:hAnsi="Times New Roman"/>
        </w:rPr>
        <w:t xml:space="preserve">Сумма средств использованных с </w:t>
      </w:r>
      <w:r>
        <w:rPr>
          <w:sz w:val="28"/>
          <w:b/>
          <w:szCs w:val="28"/>
          <w:rFonts w:ascii="Times New Roman" w:cs="Times New Roman" w:eastAsia="Calibri" w:hAnsi="Times New Roman"/>
        </w:rPr>
        <w:t xml:space="preserve">нарушением законодательства и нормативных актов </w:t>
      </w:r>
      <w:r>
        <w:rPr>
          <w:sz w:val="28"/>
          <w:szCs w:val="28"/>
          <w:rFonts w:ascii="Times New Roman" w:cs="Times New Roman" w:eastAsia="Calibri" w:hAnsi="Times New Roman"/>
        </w:rPr>
        <w:t xml:space="preserve"> составила </w:t>
      </w:r>
      <w:r>
        <w:rPr>
          <w:sz w:val="28"/>
          <w:b/>
          <w:szCs w:val="28"/>
          <w:rFonts w:ascii="Times New Roman" w:cs="Times New Roman" w:eastAsia="Calibri" w:hAnsi="Times New Roman"/>
        </w:rPr>
        <w:t>37,9 тыс</w:t>
      </w:r>
      <w:r>
        <w:rPr>
          <w:sz w:val="28"/>
          <w:szCs w:val="28"/>
          <w:rFonts w:ascii="Times New Roman" w:cs="Times New Roman" w:eastAsia="Calibri" w:hAnsi="Times New Roman"/>
        </w:rPr>
        <w:t>.</w:t>
      </w:r>
      <w:r>
        <w:rPr>
          <w:sz w:val="28"/>
          <w:b/>
          <w:szCs w:val="28"/>
          <w:rFonts w:ascii="Times New Roman" w:cs="Times New Roman" w:eastAsia="Calibri" w:hAnsi="Times New Roman"/>
        </w:rPr>
        <w:t>руб</w:t>
      </w:r>
      <w:r>
        <w:rPr>
          <w:sz w:val="28"/>
          <w:szCs w:val="28"/>
          <w:rFonts w:ascii="Times New Roman" w:cs="Times New Roman" w:eastAsia="Calibri" w:hAnsi="Times New Roman"/>
        </w:rPr>
        <w:t>.</w:t>
      </w:r>
      <w:r>
        <w:rPr>
          <w:sz w:val="28"/>
          <w:b/>
          <w:szCs w:val="28"/>
          <w:rFonts w:ascii="Times New Roman" w:cs="Times New Roman" w:eastAsia="Calibri" w:hAnsi="Times New Roman"/>
        </w:rPr>
        <w:t>,</w:t>
      </w:r>
      <w:r>
        <w:rPr>
          <w:sz w:val="28"/>
          <w:szCs w:val="28"/>
          <w:rFonts w:ascii="Times New Roman" w:cs="Times New Roman" w:eastAsia="Calibri" w:hAnsi="Times New Roman"/>
        </w:rPr>
        <w:t xml:space="preserve"> или  8</w:t>
      </w:r>
      <w:r>
        <w:rPr>
          <w:sz w:val="28"/>
          <w:b/>
          <w:szCs w:val="28"/>
          <w:rFonts w:ascii="Times New Roman" w:cs="Times New Roman" w:eastAsia="Calibri" w:hAnsi="Times New Roman"/>
        </w:rPr>
        <w:t>,4 %</w:t>
      </w:r>
      <w:r>
        <w:rPr>
          <w:sz w:val="28"/>
          <w:szCs w:val="28"/>
          <w:rFonts w:ascii="Times New Roman" w:cs="Times New Roman" w:eastAsia="Calibri" w:hAnsi="Times New Roman"/>
        </w:rPr>
        <w:t xml:space="preserve"> от общей суммы выявленных нарушений, в том числе:</w:t>
      </w:r>
    </w:p>
    <w:p>
      <w:pPr>
        <w:pStyle w:val="style0"/>
        <w:ind w:firstLine="567" w:left="0" w:right="0"/>
        <w:spacing w:line="276" w:lineRule="atLeast"/>
      </w:pPr>
      <w:r>
        <w:rPr>
          <w:sz w:val="28"/>
          <w:szCs w:val="28"/>
          <w:rFonts w:ascii="Times New Roman" w:cs="Times New Roman" w:eastAsia="Calibri" w:hAnsi="Times New Roman"/>
        </w:rPr>
        <w:t xml:space="preserve">- нарушение требований Бюджетного кодекса Российской Федерации (МУП «Дондуковское ПКХ» - </w:t>
      </w:r>
      <w:r>
        <w:rPr>
          <w:sz w:val="28"/>
          <w:b/>
          <w:szCs w:val="28"/>
          <w:rFonts w:ascii="Times New Roman" w:cs="Times New Roman" w:eastAsia="Calibri" w:hAnsi="Times New Roman"/>
        </w:rPr>
        <w:t>37,4 тыс.руб.</w:t>
      </w:r>
      <w:r>
        <w:rPr>
          <w:sz w:val="28"/>
          <w:szCs w:val="28"/>
          <w:rFonts w:ascii="Times New Roman" w:cs="Times New Roman" w:eastAsia="Calibri" w:hAnsi="Times New Roman"/>
        </w:rPr>
        <w:t>);</w:t>
      </w:r>
    </w:p>
    <w:p>
      <w:pPr>
        <w:pStyle w:val="style0"/>
        <w:ind w:firstLine="567" w:left="0" w:right="0"/>
        <w:spacing w:line="276" w:lineRule="atLeast"/>
      </w:pPr>
      <w:r>
        <w:rPr>
          <w:sz w:val="28"/>
          <w:szCs w:val="28"/>
          <w:rFonts w:ascii="Times New Roman" w:cs="Times New Roman" w:eastAsia="Calibri" w:hAnsi="Times New Roman"/>
        </w:rPr>
        <w:t xml:space="preserve">- нарушение требований КоАП Российской Федерации (МП «Парк им.П.В.Букреева» - </w:t>
      </w:r>
      <w:r>
        <w:rPr>
          <w:sz w:val="28"/>
          <w:b/>
          <w:szCs w:val="28"/>
          <w:rFonts w:ascii="Times New Roman" w:cs="Times New Roman" w:eastAsia="Calibri" w:hAnsi="Times New Roman"/>
        </w:rPr>
        <w:t>0,5 тыс.руб.</w:t>
      </w:r>
      <w:r>
        <w:rPr>
          <w:sz w:val="28"/>
          <w:szCs w:val="28"/>
          <w:rFonts w:ascii="Times New Roman" w:cs="Times New Roman" w:eastAsia="Calibri" w:hAnsi="Times New Roman"/>
        </w:rPr>
        <w:t>).</w:t>
      </w:r>
    </w:p>
    <w:p>
      <w:pPr>
        <w:pStyle w:val="style0"/>
        <w:ind w:firstLine="567" w:left="0" w:right="0"/>
        <w:spacing w:line="276" w:lineRule="atLeast"/>
      </w:pPr>
      <w:r>
        <w:rPr>
          <w:sz w:val="28"/>
          <w:szCs w:val="28"/>
          <w:rFonts w:ascii="Times New Roman" w:cs="Times New Roman" w:eastAsia="Calibri" w:hAnsi="Times New Roman"/>
        </w:rPr>
        <w:t>По результатам проведенных контрольных мероприятий руководителям проверяемых организаций для устранения выявленных нарушений направлено 2 представления и 2 предписания, на которые получены ответы о принятых мерах.</w:t>
      </w:r>
    </w:p>
    <w:p>
      <w:pPr>
        <w:pStyle w:val="style0"/>
        <w:ind w:firstLine="540" w:left="0" w:right="0"/>
      </w:pPr>
      <w:r>
        <w:rPr>
          <w:sz w:val="28"/>
          <w:szCs w:val="28"/>
          <w:rFonts w:ascii="Times New Roman" w:cs="Times New Roman" w:eastAsia="Calibri" w:hAnsi="Times New Roman"/>
        </w:rPr>
        <w:t>Как следует из приведенных данных, в 2013 году основным направлением контрольно-ревизионной деятельности Контрольно-счетной палаты муниципального образования «Гиагинский район» являлась проверка законности и результативности средств бюджета муниципального образования «Гиагинский район», выделенных на реализацию муниципальных целевых программ в 2009-2012 гг. В первую очередь, выбранное в 2013 году направление деятельности связано с тем, что с 2014 года муниципальный бюджет МО «Гиагинский район» переводится на программный формат.</w:t>
      </w:r>
    </w:p>
    <w:p>
      <w:pPr>
        <w:pStyle w:val="style0"/>
        <w:ind w:firstLine="540" w:left="0" w:right="0"/>
      </w:pPr>
      <w:r>
        <w:rPr>
          <w:sz w:val="28"/>
          <w:szCs w:val="28"/>
          <w:rFonts w:ascii="Times New Roman" w:cs="Times New Roman" w:eastAsia="Calibri" w:hAnsi="Times New Roman"/>
        </w:rPr>
        <w:t xml:space="preserve"> </w:t>
      </w:r>
      <w:r>
        <w:rPr>
          <w:sz w:val="28"/>
          <w:szCs w:val="28"/>
          <w:rFonts w:ascii="Times New Roman" w:cs="Times New Roman" w:eastAsia="Calibri" w:hAnsi="Times New Roman"/>
        </w:rPr>
        <w:t>Основные результаты, выводы  и рекомендации по дальнейшей деятельности при исполнении муниципальных целевых программ, полученные в результате проведенных контрольных мероприятий, структурированы в Аналитическом отчете по результатам проверок муниципальных целевых программ МО «Гиагинский район», проведенных Контрольно-счетной палатой МО «Гиагинский район».</w:t>
      </w:r>
      <w:r>
        <w:rPr>
          <w:sz w:val="28"/>
          <w:b/>
          <w:szCs w:val="28"/>
          <w:rFonts w:ascii="Times New Roman" w:cs="Times New Roman" w:eastAsia="Calibri" w:hAnsi="Times New Roman"/>
        </w:rPr>
        <w:t xml:space="preserve"> </w:t>
      </w:r>
      <w:r>
        <w:rPr>
          <w:sz w:val="28"/>
          <w:szCs w:val="28"/>
          <w:rFonts w:ascii="Times New Roman" w:cs="Times New Roman" w:eastAsia="Calibri" w:hAnsi="Times New Roman"/>
        </w:rPr>
        <w:t>Сведения, содержащиеся в Аналитическом отчете по мнению КСП, помогут избежать нарушений требований действующего законодательства, окажут положительное влияние на повышение результативности при дальнейшем формировании, утверждении и реализации муниципальных целевых программ МО «Гиагинский район».</w:t>
      </w:r>
    </w:p>
    <w:p>
      <w:pPr>
        <w:pStyle w:val="style0"/>
        <w:ind w:firstLine="540" w:left="0" w:right="0"/>
      </w:pPr>
      <w:r>
        <w:rPr>
          <w:sz w:val="28"/>
          <w:szCs w:val="28"/>
          <w:rFonts w:ascii="Times New Roman" w:cs="Times New Roman" w:eastAsia="Calibri" w:hAnsi="Times New Roman"/>
        </w:rPr>
        <w:t>Указанный Аналитический отчет подготовлен специалистами Контрольно-счетной палаты МО «Гиагинский район» вне плана работы за 2013 год и является</w:t>
      </w:r>
      <w:r>
        <w:rPr>
          <w:sz w:val="28"/>
          <w:b/>
          <w:szCs w:val="28"/>
          <w:rFonts w:ascii="Times New Roman" w:cs="Times New Roman" w:eastAsia="Calibri" w:hAnsi="Times New Roman"/>
        </w:rPr>
        <w:t xml:space="preserve"> приложением </w:t>
      </w:r>
      <w:r>
        <w:rPr>
          <w:sz w:val="28"/>
          <w:szCs w:val="28"/>
          <w:rFonts w:ascii="Times New Roman" w:cs="Times New Roman" w:eastAsia="Calibri" w:hAnsi="Times New Roman"/>
        </w:rPr>
        <w:t>к настоящему отчету.</w:t>
      </w:r>
    </w:p>
    <w:p>
      <w:pPr>
        <w:pStyle w:val="style0"/>
        <w:ind w:firstLine="540" w:left="0" w:right="0"/>
      </w:pPr>
      <w:r>
        <w:rPr>
          <w:sz w:val="16"/>
          <w:b/>
          <w:szCs w:val="16"/>
          <w:rFonts w:ascii="Times New Roman" w:cs="Times New Roman" w:eastAsia="Calibri" w:hAnsi="Times New Roman"/>
        </w:rPr>
      </w:r>
    </w:p>
    <w:p>
      <w:pPr>
        <w:pStyle w:val="style0"/>
        <w:jc w:val="center"/>
        <w:spacing w:line="276" w:lineRule="atLeast"/>
      </w:pPr>
      <w:r>
        <w:rPr>
          <w:sz w:val="28"/>
          <w:b/>
          <w:szCs w:val="28"/>
          <w:rFonts w:ascii="Times New Roman" w:cs="Times New Roman" w:eastAsia="Calibri" w:hAnsi="Times New Roman"/>
        </w:rPr>
        <w:t xml:space="preserve">Экспертно - аналитическая деятельность. </w:t>
      </w:r>
    </w:p>
    <w:p>
      <w:pPr>
        <w:pStyle w:val="style0"/>
        <w:jc w:val="center"/>
        <w:spacing w:line="276" w:lineRule="atLeast"/>
      </w:pPr>
      <w:r>
        <w:rPr>
          <w:sz w:val="16"/>
          <w:b/>
          <w:szCs w:val="16"/>
          <w:rFonts w:ascii="Times New Roman" w:cs="Times New Roman" w:eastAsia="Calibri" w:hAnsi="Times New Roman"/>
        </w:rPr>
      </w:r>
    </w:p>
    <w:p>
      <w:pPr>
        <w:pStyle w:val="style0"/>
        <w:ind w:firstLine="567" w:left="0" w:right="0"/>
        <w:spacing w:line="276" w:lineRule="atLeast"/>
      </w:pPr>
      <w:r>
        <w:rPr>
          <w:sz w:val="28"/>
          <w:szCs w:val="28"/>
          <w:rFonts w:ascii="Times New Roman" w:cs="Times New Roman" w:eastAsia="Calibri" w:hAnsi="Times New Roman"/>
          <w:lang w:eastAsia="ru-RU"/>
        </w:rPr>
        <w:t>В течение 2013 года был осуществлен ряд экспертно-аналитических мероприятий в рамках соблюдения требований действующего законодательства по осуществлению контроля за формированием и исполнением бюджета муниципального образования «Гиагинский район» и бюджетов сельских поселений муниципальных образований Гиагинского района.</w:t>
      </w:r>
    </w:p>
    <w:p>
      <w:pPr>
        <w:pStyle w:val="style0"/>
        <w:ind w:firstLine="567" w:left="0" w:right="0"/>
        <w:spacing w:line="276" w:lineRule="atLeast"/>
      </w:pPr>
      <w:r>
        <w:rPr>
          <w:sz w:val="28"/>
          <w:b/>
          <w:szCs w:val="28"/>
          <w:rFonts w:ascii="Times New Roman" w:cs="Times New Roman" w:eastAsia="Calibri" w:hAnsi="Times New Roman"/>
          <w:lang w:eastAsia="ru-RU"/>
        </w:rPr>
        <w:t>Общее количество экспертно-аналитических заключений</w:t>
      </w:r>
      <w:r>
        <w:rPr>
          <w:sz w:val="28"/>
          <w:szCs w:val="28"/>
          <w:rFonts w:ascii="Times New Roman" w:cs="Times New Roman" w:eastAsia="Calibri" w:hAnsi="Times New Roman"/>
          <w:lang w:eastAsia="ru-RU"/>
        </w:rPr>
        <w:t xml:space="preserve">, подготовленных специалистами Палаты в отчетном периоде, </w:t>
      </w:r>
      <w:r>
        <w:rPr>
          <w:sz w:val="28"/>
          <w:b/>
          <w:szCs w:val="28"/>
          <w:rFonts w:ascii="Times New Roman" w:cs="Times New Roman" w:eastAsia="Calibri" w:hAnsi="Times New Roman"/>
          <w:lang w:eastAsia="ru-RU"/>
        </w:rPr>
        <w:t>составило 26 единиц.</w:t>
      </w:r>
    </w:p>
    <w:p>
      <w:pPr>
        <w:pStyle w:val="style0"/>
        <w:ind w:firstLine="567" w:left="0" w:right="0"/>
        <w:spacing w:line="276" w:lineRule="atLeast"/>
      </w:pPr>
      <w:r>
        <w:rPr>
          <w:sz w:val="28"/>
          <w:b/>
          <w:szCs w:val="28"/>
          <w:rFonts w:ascii="Times New Roman" w:cs="Times New Roman" w:eastAsia="Calibri" w:hAnsi="Times New Roman"/>
          <w:lang w:eastAsia="ru-RU"/>
        </w:rPr>
        <w:t>В Совет народных депутатов муниципального образования «Гиагинский район» направлено 16 экспертных заключений</w:t>
      </w:r>
      <w:r>
        <w:rPr>
          <w:sz w:val="28"/>
          <w:szCs w:val="28"/>
          <w:rFonts w:ascii="Times New Roman" w:cs="Times New Roman" w:eastAsia="Calibri" w:hAnsi="Times New Roman"/>
          <w:lang w:eastAsia="ru-RU"/>
        </w:rPr>
        <w:t xml:space="preserve">, в том числе 5 заключений по внешней проверке отчета об исполнении бюджета муниципального образования «Гиагинский район» и проверке годовой отчетности  главных администраторов бюджетных средств за 2012 год </w:t>
      </w:r>
      <w:r>
        <w:rPr>
          <w:sz w:val="28"/>
          <w:szCs w:val="28"/>
          <w:rFonts w:ascii="Times New Roman" w:cs="Times New Roman" w:eastAsia="Times New Roman" w:hAnsi="Times New Roman"/>
          <w:lang w:eastAsia="ru-RU"/>
        </w:rPr>
        <w:t xml:space="preserve">на сумму </w:t>
      </w:r>
      <w:r>
        <w:rPr>
          <w:sz w:val="28"/>
          <w:b/>
          <w:szCs w:val="28"/>
          <w:rFonts w:ascii="Times New Roman" w:cs="Times New Roman" w:hAnsi="Times New Roman"/>
        </w:rPr>
        <w:t xml:space="preserve">494165,0 </w:t>
      </w:r>
      <w:r>
        <w:rPr>
          <w:sz w:val="28"/>
          <w:b/>
          <w:szCs w:val="28"/>
          <w:rFonts w:ascii="Times New Roman" w:cs="Times New Roman" w:eastAsia="Times New Roman" w:hAnsi="Times New Roman"/>
          <w:lang w:eastAsia="ru-RU"/>
        </w:rPr>
        <w:t>тыс.руб</w:t>
      </w:r>
      <w:r>
        <w:rPr>
          <w:sz w:val="28"/>
          <w:szCs w:val="28"/>
          <w:rFonts w:ascii="Times New Roman" w:cs="Times New Roman" w:eastAsia="Times New Roman" w:hAnsi="Times New Roman"/>
          <w:lang w:eastAsia="ru-RU"/>
        </w:rPr>
        <w:t>.</w:t>
      </w:r>
    </w:p>
    <w:p>
      <w:pPr>
        <w:pStyle w:val="style0"/>
        <w:suppressAutoHyphens w:val="true"/>
        <w:ind w:firstLine="709" w:left="0" w:right="0"/>
      </w:pPr>
      <w:r>
        <w:rPr>
          <w:sz w:val="28"/>
          <w:szCs w:val="28"/>
          <w:rFonts w:ascii="Times New Roman" w:cs="Times New Roman" w:eastAsia="Calibri" w:hAnsi="Times New Roman"/>
          <w:lang w:eastAsia="ar-SA"/>
        </w:rPr>
        <w:t>В целом, по результатам проведенной внешней проверки бюджетной отчетности главных администраторов бюджетных средств, Контрольно-счетной палатой установлено соответствие показателей годовой бюджетной отчётности главных администраторов бюджетных средств данным отчета об исполнении бюджета района за 2012 год, а также подтверждена достоверность отчёта об исполнении бюджета района за 2012 год.</w:t>
      </w:r>
    </w:p>
    <w:p>
      <w:pPr>
        <w:pStyle w:val="style0"/>
        <w:suppressAutoHyphens w:val="true"/>
        <w:ind w:firstLine="709" w:left="0" w:right="0"/>
      </w:pPr>
      <w:r>
        <w:rPr>
          <w:sz w:val="28"/>
          <w:szCs w:val="28"/>
          <w:rFonts w:ascii="Times New Roman" w:cs="Times New Roman" w:eastAsia="Calibri" w:hAnsi="Times New Roman"/>
          <w:lang w:eastAsia="ar-SA"/>
        </w:rPr>
        <w:t>Вместе с тем, Контрольно-счетная палата муниципального образования «Гиагинский район» подготовила ряд предложений, отраженных в заключении, в адрес администрации муниципального образования «Гиагинский район».</w:t>
      </w:r>
    </w:p>
    <w:p>
      <w:pPr>
        <w:pStyle w:val="style0"/>
        <w:tabs>
          <w:tab w:leader="none" w:pos="1134" w:val="left"/>
        </w:tabs>
        <w:ind w:firstLine="720" w:left="0" w:right="0"/>
      </w:pPr>
      <w:r>
        <w:rPr>
          <w:sz w:val="28"/>
          <w:szCs w:val="28"/>
          <w:rFonts w:ascii="Times New Roman" w:cs="Times New Roman" w:eastAsia="Calibri" w:hAnsi="Times New Roman"/>
        </w:rPr>
        <w:t>В соответствии с Бюджетным кодексом РФ подготовлено и направлено в Совет народных депутатов МО «Гиагинский район» заключение на проект решения Совета народных депутатов МО «Гиагинский район» «О  бюджете муниципального образования «Гиагинский район» на 2014 год и плановый период  2015-2016 годов».</w:t>
      </w:r>
      <w:r>
        <w:rPr>
          <w:sz w:val="28"/>
          <w:b/>
          <w:szCs w:val="28"/>
          <w:rFonts w:ascii="Times New Roman" w:cs="Times New Roman" w:eastAsia="Calibri" w:hAnsi="Times New Roman"/>
        </w:rPr>
        <w:t xml:space="preserve"> </w:t>
      </w:r>
      <w:r>
        <w:rPr>
          <w:sz w:val="28"/>
          <w:szCs w:val="28"/>
          <w:rFonts w:ascii="Times New Roman" w:cs="Times New Roman" w:eastAsia="Calibri" w:hAnsi="Times New Roman"/>
        </w:rPr>
        <w:t>По результатам проведенной экспертизы проекта бюджета муниципального образования «Гиагинский район» Контрольно-счётной палатой вынесены замечания в адрес администрации муниципального образования «Гиагинский район», которые в процессе утверждения решения были устранены.</w:t>
      </w:r>
    </w:p>
    <w:p>
      <w:pPr>
        <w:pStyle w:val="style0"/>
        <w:suppressAutoHyphens w:val="true"/>
        <w:ind w:firstLine="709" w:left="0" w:right="0"/>
      </w:pPr>
      <w:r>
        <w:rPr>
          <w:sz w:val="16"/>
          <w:szCs w:val="16"/>
          <w:rFonts w:ascii="Times New Roman" w:cs="Times New Roman" w:eastAsia="Calibri" w:hAnsi="Times New Roman"/>
          <w:lang w:eastAsia="ar-SA"/>
        </w:rPr>
      </w:r>
    </w:p>
    <w:p>
      <w:pPr>
        <w:pStyle w:val="style0"/>
        <w:suppressAutoHyphens w:val="true"/>
        <w:ind w:firstLine="709" w:left="0" w:right="0"/>
      </w:pPr>
      <w:r>
        <w:rPr>
          <w:sz w:val="28"/>
          <w:szCs w:val="28"/>
          <w:rFonts w:ascii="Times New Roman" w:cs="Times New Roman" w:eastAsia="Calibri" w:hAnsi="Times New Roman"/>
          <w:lang w:eastAsia="ar-SA"/>
        </w:rPr>
        <w:t>Также</w:t>
      </w:r>
      <w:r>
        <w:rPr>
          <w:sz w:val="28"/>
          <w:b/>
          <w:szCs w:val="28"/>
          <w:rFonts w:ascii="Times New Roman" w:cs="Times New Roman" w:eastAsia="Calibri" w:hAnsi="Times New Roman"/>
          <w:lang w:eastAsia="ar-SA"/>
        </w:rPr>
        <w:t xml:space="preserve"> </w:t>
      </w:r>
      <w:r>
        <w:rPr>
          <w:sz w:val="28"/>
          <w:szCs w:val="28"/>
          <w:rFonts w:ascii="Times New Roman" w:cs="Times New Roman" w:eastAsia="Calibri" w:hAnsi="Times New Roman"/>
          <w:lang w:eastAsia="ar-SA"/>
        </w:rPr>
        <w:t xml:space="preserve">в рамках </w:t>
      </w:r>
      <w:r>
        <w:rPr>
          <w:sz w:val="28"/>
          <w:b/>
          <w:szCs w:val="28"/>
          <w:rFonts w:ascii="Times New Roman" w:cs="Times New Roman" w:eastAsia="Calibri" w:hAnsi="Times New Roman"/>
          <w:lang w:eastAsia="ar-SA"/>
        </w:rPr>
        <w:t>внеплановых мероприятий</w:t>
      </w:r>
      <w:r>
        <w:rPr>
          <w:sz w:val="28"/>
          <w:szCs w:val="28"/>
          <w:rFonts w:ascii="Times New Roman" w:cs="Times New Roman" w:eastAsia="Calibri" w:hAnsi="Times New Roman"/>
          <w:lang w:eastAsia="ar-SA"/>
        </w:rPr>
        <w:t xml:space="preserve"> Контрольно-счетной палатой подготовлено 10 заключений на проекты решений Совета народных депутатов МО «Гиагинский район»:</w:t>
      </w:r>
    </w:p>
    <w:p>
      <w:pPr>
        <w:pStyle w:val="style0"/>
        <w:tabs>
          <w:tab w:leader="none" w:pos="1134" w:val="left"/>
        </w:tabs>
        <w:ind w:firstLine="540" w:left="0" w:right="0"/>
      </w:pPr>
      <w:r>
        <w:rPr>
          <w:sz w:val="28"/>
          <w:szCs w:val="28"/>
          <w:rFonts w:ascii="Times New Roman" w:cs="Times New Roman" w:eastAsia="Calibri" w:hAnsi="Times New Roman"/>
        </w:rPr>
        <w:t>- 3 заключения на проекты решений Совета народных депутатов муниципального образования «Гиагинский район» «О внесении изменений в решение Совета народных депутатов муниципального образования «Гиагинский район» «О бюджете муниципального образования «Гиагинский район» на 2013 год и плановый период 2014-2015 годов»;</w:t>
      </w:r>
    </w:p>
    <w:p>
      <w:pPr>
        <w:pStyle w:val="style0"/>
        <w:tabs>
          <w:tab w:leader="none" w:pos="1134" w:val="left"/>
        </w:tabs>
        <w:ind w:firstLine="540" w:left="0" w:right="0"/>
      </w:pPr>
      <w:r>
        <w:rPr>
          <w:sz w:val="28"/>
          <w:szCs w:val="28"/>
          <w:rFonts w:ascii="Times New Roman" w:cs="Times New Roman" w:eastAsia="Calibri" w:hAnsi="Times New Roman"/>
        </w:rPr>
        <w:t>- заключение н</w:t>
      </w:r>
      <w:r>
        <w:rPr>
          <w:color w:val="000000"/>
          <w:sz w:val="28"/>
          <w:szCs w:val="28"/>
          <w:bCs/>
          <w:rFonts w:ascii="Times New Roman" w:cs="Times New Roman" w:eastAsia="Calibri" w:hAnsi="Times New Roman"/>
        </w:rPr>
        <w:t>а проект решения Совета народных депутатов муниципального образования «Гиагинский район» «Об утверждении Положения о бюджетном процессе в муниципальном образовании «Гиагинский район»;</w:t>
      </w:r>
    </w:p>
    <w:p>
      <w:pPr>
        <w:pStyle w:val="style0"/>
        <w:tabs>
          <w:tab w:leader="none" w:pos="1134" w:val="left"/>
        </w:tabs>
        <w:ind w:firstLine="540" w:left="0" w:right="0"/>
      </w:pPr>
      <w:r>
        <w:rPr>
          <w:color w:val="000000"/>
          <w:sz w:val="28"/>
          <w:szCs w:val="28"/>
          <w:bCs/>
          <w:rFonts w:ascii="Times New Roman" w:cs="Times New Roman" w:eastAsia="Calibri" w:hAnsi="Times New Roman"/>
        </w:rPr>
        <w:t>- заключение на проект решения Совета народных депутатов муниципального образования «Гиагинский район» «О внесении дополнений в решение Совета народных депутатов МО «Гиагинский район» «Об утверждении Положения об оплате труда в муниципальном образовании «Гиагинский район» от 17 сентября 2010 года № 569»;</w:t>
      </w:r>
    </w:p>
    <w:p>
      <w:pPr>
        <w:pStyle w:val="style0"/>
        <w:tabs>
          <w:tab w:leader="none" w:pos="1134" w:val="left"/>
        </w:tabs>
        <w:ind w:firstLine="540" w:left="0" w:right="0"/>
      </w:pPr>
      <w:r>
        <w:rPr>
          <w:color w:val="000000"/>
          <w:sz w:val="28"/>
          <w:szCs w:val="28"/>
          <w:bCs/>
          <w:rFonts w:ascii="Times New Roman" w:cs="Times New Roman" w:eastAsia="Calibri" w:hAnsi="Times New Roman"/>
        </w:rPr>
        <w:t>- заключение на проект решения Совета народных депутатов муниципального образования «Гиагинский район» «О дополнительных основаниях признания недоимки и задолженности по пеням и штрафам по местным налогам безнадежными к взысканию»;</w:t>
      </w:r>
    </w:p>
    <w:p>
      <w:pPr>
        <w:pStyle w:val="style0"/>
        <w:tabs>
          <w:tab w:leader="none" w:pos="1134" w:val="left"/>
        </w:tabs>
        <w:ind w:firstLine="540" w:left="0" w:right="0"/>
      </w:pPr>
      <w:r>
        <w:rPr>
          <w:color w:val="000000"/>
          <w:sz w:val="28"/>
          <w:szCs w:val="28"/>
          <w:bCs/>
          <w:rFonts w:ascii="Times New Roman" w:cs="Times New Roman" w:eastAsia="Calibri" w:hAnsi="Times New Roman"/>
        </w:rPr>
        <w:t>-</w:t>
      </w:r>
      <w:r>
        <w:rPr>
          <w:sz w:val="28"/>
          <w:szCs w:val="28"/>
          <w:rFonts w:ascii="Times New Roman" w:cs="Times New Roman" w:hAnsi="Times New Roman"/>
        </w:rPr>
        <w:t>з</w:t>
      </w:r>
      <w:r>
        <w:rPr>
          <w:color w:val="000000"/>
          <w:sz w:val="28"/>
          <w:szCs w:val="28"/>
          <w:bCs/>
          <w:rFonts w:ascii="Times New Roman" w:cs="Times New Roman" w:eastAsia="Calibri" w:hAnsi="Times New Roman"/>
        </w:rPr>
        <w:t>аключение на проект решения Совета народных депутатов муниципального образования «Гиагинский район» «О даче согласия администрации муниципального образования «Гиагинский район» на передачу части нежилых помещений, расположенных по адресу: ст. Гиагинская, ул. Советская, 29, в безвозмездное пользование Государственному бюджетному учреждению Республики Адыгея «Гиагинский комплексный центр социального обслуживания населения»</w:t>
      </w:r>
    </w:p>
    <w:p>
      <w:pPr>
        <w:pStyle w:val="style0"/>
        <w:tabs>
          <w:tab w:leader="none" w:pos="1134" w:val="left"/>
        </w:tabs>
        <w:ind w:firstLine="540" w:left="0" w:right="0"/>
      </w:pPr>
      <w:r>
        <w:rPr>
          <w:color w:val="000000"/>
          <w:sz w:val="28"/>
          <w:szCs w:val="28"/>
          <w:bCs/>
          <w:rFonts w:ascii="Times New Roman" w:cs="Times New Roman" w:eastAsia="Calibri" w:hAnsi="Times New Roman"/>
        </w:rPr>
        <w:t>- заключение на проект решения Совета народных депутатов муниципального образования «Гиагинский район» «О  даче согласия администрации муниципального образования «Гиагинский район» на передачу имущества из муниципальной собственности муниципального образования «Гиагинский район» в государственную собственность Республики Адыгея (видеокодек LG моноблок 2011 года выпуска в количестве 1 экз., балансовой стоимостью 107238,00 рублей, остаточной стоимостью 101280,34 рубля)»;</w:t>
      </w:r>
    </w:p>
    <w:p>
      <w:pPr>
        <w:pStyle w:val="style0"/>
        <w:tabs>
          <w:tab w:leader="none" w:pos="1134" w:val="left"/>
        </w:tabs>
        <w:ind w:firstLine="540" w:left="0" w:right="0"/>
      </w:pPr>
      <w:r>
        <w:rPr>
          <w:color w:val="000000"/>
          <w:sz w:val="28"/>
          <w:szCs w:val="28"/>
          <w:bCs/>
          <w:rFonts w:ascii="Times New Roman" w:cs="Times New Roman" w:eastAsia="Calibri" w:hAnsi="Times New Roman"/>
        </w:rPr>
        <w:t>- заключение на проект решения Совета народных депутатов муниципального образования «Гиагинский район» «О даче согласия администрации муниципального образования «Гиагинский район» на списание основных средств с баланса муниципального бюджетного общеобразовательного учреждения «Средняя общеобразовательная школа № 7» Управления образования администрации МО «Гиагинский район»;</w:t>
      </w:r>
    </w:p>
    <w:p>
      <w:pPr>
        <w:pStyle w:val="style0"/>
        <w:spacing w:line="276" w:lineRule="atLeast"/>
      </w:pPr>
      <w:r>
        <w:rPr>
          <w:sz w:val="28"/>
          <w:szCs w:val="28"/>
          <w:rFonts w:ascii="Times New Roman" w:cs="Times New Roman" w:eastAsia="Calibri" w:hAnsi="Times New Roman"/>
        </w:rPr>
        <w:t xml:space="preserve">         </w:t>
      </w:r>
      <w:r>
        <w:rPr>
          <w:sz w:val="28"/>
          <w:szCs w:val="28"/>
          <w:rFonts w:ascii="Times New Roman" w:cs="Times New Roman" w:eastAsia="Calibri" w:hAnsi="Times New Roman"/>
        </w:rPr>
        <w:t>- заключение н</w:t>
      </w:r>
      <w:r>
        <w:rPr>
          <w:color w:val="000000"/>
          <w:sz w:val="28"/>
          <w:szCs w:val="28"/>
          <w:bCs/>
          <w:rFonts w:ascii="Times New Roman" w:cs="Times New Roman" w:eastAsia="Calibri" w:hAnsi="Times New Roman"/>
        </w:rPr>
        <w:t>а проект решения Совета народных депутатов муниципального образования «Гиагинский район» «О внесении изменений в некоторые нормативные правовые акты муниципального образования «Гиагинский район» в сфере бюджетного регулирования.</w:t>
      </w:r>
    </w:p>
    <w:p>
      <w:pPr>
        <w:pStyle w:val="style0"/>
        <w:ind w:firstLine="567" w:left="0" w:right="0"/>
        <w:spacing w:line="276" w:lineRule="atLeast"/>
      </w:pPr>
      <w:r>
        <w:rPr>
          <w:sz w:val="16"/>
          <w:szCs w:val="16"/>
          <w:rFonts w:ascii="Times New Roman" w:cs="Times New Roman" w:eastAsia="Calibri" w:hAnsi="Times New Roman"/>
          <w:lang w:eastAsia="ru-RU"/>
        </w:rPr>
      </w:r>
    </w:p>
    <w:p>
      <w:pPr>
        <w:pStyle w:val="style0"/>
        <w:ind w:firstLine="567" w:left="0" w:right="0"/>
        <w:spacing w:line="276" w:lineRule="atLeast"/>
      </w:pPr>
      <w:r>
        <w:rPr>
          <w:sz w:val="28"/>
          <w:szCs w:val="28"/>
          <w:rFonts w:ascii="Times New Roman" w:cs="Times New Roman" w:eastAsia="Times New Roman" w:hAnsi="Times New Roman"/>
          <w:lang w:eastAsia="ru-RU"/>
        </w:rPr>
        <w:t xml:space="preserve">Также в течение 2013 года были </w:t>
      </w:r>
      <w:r>
        <w:rPr>
          <w:sz w:val="28"/>
          <w:b/>
          <w:szCs w:val="28"/>
          <w:rFonts w:ascii="Times New Roman" w:cs="Times New Roman" w:eastAsia="Times New Roman" w:hAnsi="Times New Roman"/>
          <w:lang w:eastAsia="ru-RU"/>
        </w:rPr>
        <w:t>осуществлены экспертно-аналитические мероприятия в рамках контроля  по формированию и исполнению бюджетов сельских поселений муниципальных образований Гиагинского района</w:t>
      </w:r>
      <w:r>
        <w:rPr>
          <w:sz w:val="28"/>
          <w:szCs w:val="28"/>
          <w:rFonts w:ascii="Times New Roman" w:cs="Times New Roman" w:eastAsia="Times New Roman" w:hAnsi="Times New Roman"/>
          <w:lang w:eastAsia="ru-RU"/>
        </w:rPr>
        <w:t>.</w:t>
      </w:r>
    </w:p>
    <w:p>
      <w:pPr>
        <w:pStyle w:val="style0"/>
        <w:ind w:firstLine="567" w:left="0" w:right="0"/>
        <w:spacing w:line="276" w:lineRule="atLeast"/>
      </w:pPr>
      <w:r>
        <w:rPr>
          <w:sz w:val="28"/>
          <w:szCs w:val="28"/>
          <w:rFonts w:ascii="Times New Roman" w:cs="Times New Roman" w:eastAsia="Times New Roman" w:hAnsi="Times New Roman"/>
          <w:lang w:eastAsia="ru-RU"/>
        </w:rPr>
        <w:t xml:space="preserve">В отчетном периоде подготовлено и направлено  главам  и председателям Советов  народных депутатов муниципальных образований сельских поселений  Гиагинского района </w:t>
      </w:r>
      <w:r>
        <w:rPr>
          <w:sz w:val="28"/>
          <w:b/>
          <w:szCs w:val="28"/>
          <w:rFonts w:ascii="Times New Roman" w:cs="Times New Roman" w:eastAsia="Times New Roman" w:hAnsi="Times New Roman"/>
          <w:lang w:eastAsia="ru-RU"/>
        </w:rPr>
        <w:t>10  экспертных заключений</w:t>
      </w:r>
      <w:r>
        <w:rPr>
          <w:sz w:val="28"/>
          <w:szCs w:val="28"/>
          <w:rFonts w:ascii="Times New Roman" w:cs="Times New Roman" w:eastAsia="Times New Roman" w:hAnsi="Times New Roman"/>
          <w:lang w:eastAsia="ru-RU"/>
        </w:rPr>
        <w:t>, в том числе:</w:t>
      </w:r>
    </w:p>
    <w:p>
      <w:pPr>
        <w:pStyle w:val="style0"/>
        <w:ind w:firstLine="567" w:left="0" w:right="0"/>
        <w:spacing w:line="276" w:lineRule="atLeast"/>
      </w:pPr>
      <w:r>
        <w:rPr>
          <w:sz w:val="28"/>
          <w:szCs w:val="28"/>
          <w:rFonts w:ascii="Times New Roman" w:cs="Times New Roman" w:eastAsia="Times New Roman" w:hAnsi="Times New Roman"/>
          <w:lang w:eastAsia="ru-RU"/>
        </w:rPr>
        <w:t xml:space="preserve">- 5 заключений по внешней проверке отчетов об исполнении бюджетов сельских поселений муниципальных  образований Гиагинского района за 2012 год на сумму </w:t>
      </w:r>
      <w:r>
        <w:rPr>
          <w:sz w:val="28"/>
          <w:b/>
          <w:szCs w:val="28"/>
          <w:rFonts w:ascii="Times New Roman" w:cs="Times New Roman" w:eastAsia="Times New Roman" w:hAnsi="Times New Roman"/>
          <w:lang w:eastAsia="ru-RU"/>
        </w:rPr>
        <w:t>133682,4 тыс.руб.</w:t>
      </w:r>
      <w:r>
        <w:rPr>
          <w:sz w:val="28"/>
          <w:szCs w:val="28"/>
          <w:rFonts w:ascii="Times New Roman" w:cs="Times New Roman" w:eastAsia="Times New Roman" w:hAnsi="Times New Roman"/>
          <w:lang w:eastAsia="ru-RU"/>
        </w:rPr>
        <w:t>;</w:t>
      </w:r>
    </w:p>
    <w:p>
      <w:pPr>
        <w:pStyle w:val="style0"/>
        <w:ind w:firstLine="567" w:left="0" w:right="0"/>
        <w:spacing w:line="276" w:lineRule="atLeast"/>
      </w:pPr>
      <w:r>
        <w:rPr>
          <w:sz w:val="28"/>
          <w:szCs w:val="28"/>
          <w:rFonts w:ascii="Times New Roman" w:cs="Times New Roman" w:eastAsia="Times New Roman" w:hAnsi="Times New Roman"/>
          <w:lang w:eastAsia="ru-RU"/>
        </w:rPr>
        <w:t>- 5 заключений на проекты решений Советов народных депутатов муниципальных  образований сельских поселений Гиагинского района «О проектах  бюджетов муниципальных образований  на 2014 год и плановый период 2015-2016 годов».</w:t>
      </w:r>
    </w:p>
    <w:p>
      <w:pPr>
        <w:pStyle w:val="style0"/>
        <w:ind w:firstLine="567" w:left="0" w:right="0"/>
        <w:spacing w:line="276" w:lineRule="atLeast"/>
      </w:pPr>
      <w:r>
        <w:rPr>
          <w:sz w:val="28"/>
          <w:szCs w:val="28"/>
          <w:rFonts w:ascii="Times New Roman" w:cs="Times New Roman" w:eastAsia="Calibri" w:hAnsi="Times New Roman"/>
        </w:rPr>
        <w:t xml:space="preserve">При  проведении внешней проверки отчетов об исполнении бюджетов поселений за 2012 год выявлено нецелевое использование бюджетных средств в сумме – </w:t>
      </w:r>
      <w:r>
        <w:rPr>
          <w:sz w:val="28"/>
          <w:b/>
          <w:szCs w:val="28"/>
          <w:rFonts w:ascii="Times New Roman" w:cs="Times New Roman" w:eastAsia="Calibri" w:hAnsi="Times New Roman"/>
        </w:rPr>
        <w:t>11,0 тыс.руб</w:t>
      </w:r>
      <w:r>
        <w:rPr>
          <w:sz w:val="28"/>
          <w:szCs w:val="28"/>
          <w:rFonts w:ascii="Times New Roman" w:cs="Times New Roman" w:eastAsia="Calibri" w:hAnsi="Times New Roman"/>
        </w:rPr>
        <w:t>.(МО Гиагинское сельское поселение).</w:t>
      </w:r>
    </w:p>
    <w:p>
      <w:pPr>
        <w:pStyle w:val="style0"/>
        <w:jc w:val="center"/>
        <w:spacing w:line="360" w:lineRule="atLeast"/>
      </w:pPr>
      <w:r>
        <w:rPr>
          <w:sz w:val="16"/>
          <w:b/>
          <w:szCs w:val="16"/>
          <w:rFonts w:ascii="Times New Roman" w:cs="Times New Roman" w:eastAsia="Calibri" w:hAnsi="Times New Roman"/>
        </w:rPr>
      </w:r>
    </w:p>
    <w:p>
      <w:pPr>
        <w:pStyle w:val="style0"/>
        <w:jc w:val="center"/>
        <w:spacing w:line="360" w:lineRule="atLeast"/>
      </w:pPr>
      <w:r>
        <w:rPr>
          <w:sz w:val="28"/>
          <w:b/>
          <w:szCs w:val="28"/>
          <w:rFonts w:ascii="Times New Roman" w:cs="Times New Roman" w:eastAsia="Calibri" w:hAnsi="Times New Roman"/>
        </w:rPr>
        <w:t>Основные задачи на 2014 год.</w:t>
      </w:r>
    </w:p>
    <w:p>
      <w:pPr>
        <w:pStyle w:val="style0"/>
        <w:ind w:firstLine="567" w:left="0" w:right="0"/>
        <w:spacing w:line="276" w:lineRule="atLeast"/>
      </w:pPr>
      <w:r>
        <w:rPr>
          <w:sz w:val="28"/>
          <w:szCs w:val="28"/>
          <w:rFonts w:ascii="Times New Roman" w:cs="Times New Roman" w:eastAsia="Calibri" w:hAnsi="Times New Roman"/>
        </w:rPr>
        <w:t xml:space="preserve">Деятельность Контрольно-счетной палаты в 2014 году будет осуществляться на основании плана работы Контрольно-счетной палаты на 2014 год, утвержденного 10 января 2014 года. </w:t>
      </w:r>
    </w:p>
    <w:p>
      <w:pPr>
        <w:pStyle w:val="style0"/>
        <w:ind w:firstLine="567" w:left="0" w:right="0"/>
        <w:spacing w:line="276" w:lineRule="atLeast"/>
      </w:pPr>
      <w:r>
        <w:rPr>
          <w:sz w:val="28"/>
          <w:szCs w:val="28"/>
          <w:rFonts w:ascii="Times New Roman" w:cs="Times New Roman" w:eastAsia="Calibri" w:hAnsi="Times New Roman"/>
        </w:rPr>
        <w:t>Помимо исполнения требований действующего законодательства по выполнению экспертно-аналитической деятельности по проверке формирования и исполнения бюджета муниципального образования «Гиагинский район», бюджетов сельских поселений, входящих в состав Гиагинского района, Палатой запланирован ряд контрольно-ревизионных мероприятий по проверке деятельности муниципальных предприятий района. Также в 2014 году будет продолжена работа по проверке законности и результативности использования средств бюджета муниципального образования «Гиагинский район», выделенных на реализацию муниципальных целевых программ.</w:t>
      </w:r>
    </w:p>
    <w:p>
      <w:pPr>
        <w:pStyle w:val="style0"/>
        <w:ind w:firstLine="567" w:left="0" w:right="0"/>
        <w:spacing w:line="276" w:lineRule="atLeast"/>
      </w:pPr>
      <w:r>
        <w:rPr>
          <w:sz w:val="28"/>
          <w:szCs w:val="28"/>
          <w:rFonts w:ascii="Times New Roman" w:cs="Times New Roman" w:eastAsia="Calibri" w:hAnsi="Times New Roman"/>
        </w:rPr>
        <w:t xml:space="preserve">Важную роль в развитии системы внешнего финансового контроля играет взаимодействие контрольно-счетных органов как на внутреннем межмуниципальном уровне, так и с региональными и федеральными органами контроля. В 2013 году с целью обмена положительным опытом работы, а также возможного проведения совместных контрольных и экспертно-аналитических мероприятий установлены деловые контакты с муниципальными контрольно-счетными органами Республики Адыгея. Совместная работа может осуществляться не только в двустороннем формате, но и в рамках региональных и федеральных объединений. Осознавая значимость указанного сотрудничества в контексте дальнейшего использования полученного опыта при осуществлении самостоятельных контрольно-ревизионных и экспертно-аналитических мероприятий, в 2014 году Контрольно-счетной палатой МО «Гиагинский район» планируется участие в контрольных мероприятиях, проводимых Контрольно-счетной палатой Республики Адыгея. </w:t>
      </w:r>
    </w:p>
    <w:p>
      <w:pPr>
        <w:pStyle w:val="style0"/>
        <w:ind w:firstLine="567" w:left="0" w:right="0"/>
        <w:spacing w:line="276" w:lineRule="atLeast"/>
      </w:pPr>
      <w:r>
        <w:rPr>
          <w:sz w:val="28"/>
          <w:szCs w:val="28"/>
          <w:rFonts w:ascii="Times New Roman" w:cs="Times New Roman" w:eastAsia="Calibri" w:hAnsi="Times New Roman"/>
        </w:rPr>
        <w:t>В целях дальнейшей оптимизации деятельности по противодействию коррупции в муниципальном образовании «Гиагинский район» Палатой планируется продолжить деятельность в рамках развития механизмов взаимодействия между правоохранительными органами и Контрольно-счетной палатой, что будет способствовать увеличению результативности антикоррупционной деятельности.</w:t>
      </w:r>
    </w:p>
    <w:p>
      <w:pPr>
        <w:pStyle w:val="style0"/>
        <w:spacing w:line="276" w:lineRule="atLeast"/>
      </w:pPr>
      <w:r>
        <w:rPr>
          <w:sz w:val="28"/>
          <w:szCs w:val="28"/>
          <w:rFonts w:ascii="Times New Roman" w:cs="Times New Roman" w:eastAsia="Calibri" w:hAnsi="Times New Roman"/>
        </w:rPr>
        <w:t xml:space="preserve">       </w:t>
      </w:r>
      <w:r>
        <w:rPr>
          <w:sz w:val="28"/>
          <w:szCs w:val="28"/>
          <w:rFonts w:ascii="Times New Roman" w:cs="Times New Roman" w:eastAsia="Calibri" w:hAnsi="Times New Roman"/>
        </w:rPr>
        <w:t>Актуальной задачей на предстоящий период остается работа по обеспечению информационной открытости материалов  деятельности Контрольно-счетной палаты, что является требованием федерального законодательства, а также Положения «О Контрольно-счетной палате муниципального образования «Гиагинский район». В 2014 году будет продолжена практика размещения материалов по результатам проведенных контрольно-ревизионных и экспертно-аналитических мероприятий на официальной странице Контрольно-счетной палаты МО «Гиагинский район» в информационно-телекоммуникационной сети «Интернет». Также в целях более широкого освещения деятельности Палаты планируется развитие механизмов взаимодействия со средствами массовой информации.</w:t>
      </w:r>
    </w:p>
    <w:p>
      <w:pPr>
        <w:pStyle w:val="style0"/>
        <w:ind w:firstLine="567" w:left="0" w:right="0"/>
        <w:spacing w:line="276" w:lineRule="atLeast"/>
      </w:pPr>
      <w:r>
        <w:rPr>
          <w:sz w:val="28"/>
          <w:szCs w:val="28"/>
          <w:rFonts w:ascii="Times New Roman" w:cs="Times New Roman" w:eastAsia="Calibri" w:hAnsi="Times New Roman"/>
        </w:rPr>
        <w:t>В  целом же  деятельность Контрольно-счетной палаты и впредь будет направлена на обеспечение единой системы финансового контроля в соответствии с действующим законодательством.</w:t>
      </w:r>
    </w:p>
    <w:p>
      <w:pPr>
        <w:pStyle w:val="style0"/>
        <w:ind w:firstLine="567" w:left="0" w:right="0"/>
        <w:spacing w:line="276" w:lineRule="atLeast"/>
      </w:pPr>
      <w:r>
        <w:rPr>
          <w:sz w:val="28"/>
          <w:szCs w:val="28"/>
          <w:rFonts w:ascii="Times New Roman" w:cs="Times New Roman" w:eastAsia="Calibri" w:hAnsi="Times New Roman"/>
        </w:rPr>
      </w:r>
    </w:p>
    <w:p>
      <w:pPr>
        <w:pStyle w:val="style0"/>
        <w:ind w:firstLine="567" w:left="0" w:right="0"/>
        <w:spacing w:line="276" w:lineRule="atLeast"/>
      </w:pPr>
      <w:r>
        <w:rPr>
          <w:sz w:val="28"/>
          <w:b/>
          <w:szCs w:val="28"/>
          <w:rFonts w:ascii="Times New Roman" w:cs="Times New Roman" w:eastAsia="Calibri" w:hAnsi="Times New Roman"/>
        </w:rPr>
        <w:t xml:space="preserve">Приложение: </w:t>
      </w:r>
      <w:r>
        <w:rPr>
          <w:sz w:val="28"/>
          <w:szCs w:val="28"/>
          <w:rFonts w:ascii="Times New Roman" w:cs="Times New Roman" w:eastAsia="Calibri" w:hAnsi="Times New Roman"/>
        </w:rPr>
        <w:t>Аналитический отчет по результатам проверок муниципальных целевых программ МО «Гиагинский район», проведенных Контрольно-счетной палатой МО «Гиагинский район» в 2013 году на 6-ти листах.</w:t>
      </w:r>
    </w:p>
    <w:p>
      <w:pPr>
        <w:pStyle w:val="style0"/>
        <w:tabs>
          <w:tab w:leader="none" w:pos="1134" w:val="left"/>
        </w:tabs>
        <w:ind w:firstLine="720" w:left="0" w:right="0"/>
      </w:pPr>
      <w:r>
        <w:rPr>
          <w:sz w:val="28"/>
          <w:szCs w:val="28"/>
          <w:rFonts w:ascii="Times New Roman" w:cs="Times New Roman" w:eastAsia="Calibri" w:hAnsi="Times New Roman"/>
        </w:rPr>
      </w:r>
    </w:p>
    <w:p>
      <w:pPr>
        <w:pStyle w:val="style0"/>
        <w:jc w:val="left"/>
        <w:spacing w:after="200" w:before="0" w:line="276" w:lineRule="atLeast"/>
      </w:pPr>
      <w:r>
        <w:rPr>
          <w:sz w:val="28"/>
          <w:szCs w:val="28"/>
          <w:rFonts w:ascii="Times New Roman" w:cs="Times New Roman" w:eastAsia="Calibri" w:hAnsi="Times New Roman"/>
        </w:rPr>
      </w:r>
    </w:p>
    <w:p>
      <w:pPr>
        <w:pStyle w:val="style0"/>
        <w:ind w:firstLine="567" w:left="0" w:right="0"/>
        <w:spacing w:line="276" w:lineRule="atLeast"/>
      </w:pPr>
      <w:r>
        <w:rPr>
          <w:sz w:val="28"/>
          <w:szCs w:val="28"/>
          <w:rFonts w:ascii="Times New Roman" w:cs="Times New Roman" w:eastAsia="Calibri" w:hAnsi="Times New Roman"/>
          <w:lang w:eastAsia="ru-RU"/>
        </w:rPr>
        <w:t>Председатель КСП                                                          Г.Л. Акопян.</w:t>
      </w:r>
    </w:p>
    <w:p>
      <w:pPr>
        <w:pStyle w:val="style0"/>
        <w:ind w:firstLine="567" w:left="0" w:right="0"/>
        <w:spacing w:line="276" w:lineRule="atLeast"/>
      </w:pPr>
      <w:r>
        <w:rPr/>
      </w:r>
    </w:p>
    <w:sectPr>
      <w:formProt w:val="off"/>
      <w:pgSz w:h="16838" w:w="11906"/>
      <w:docGrid w:charSpace="4096" w:linePitch="240" w:type="default"/>
      <w:textDirection w:val="lrTb"/>
      <w:pgNumType w:fmt="decimal"/>
      <w:type w:val="nextPage"/>
      <w:footerReference r:id="rId3" w:type="default"/>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footer1.xml><?xml version="1.0" encoding="utf-8"?>
<w:ftr xmlns:w="http://schemas.openxmlformats.org/wordprocessingml/2006/main">
  <w:p>
    <w:pPr>
      <w:pStyle w:val="style27"/>
    </w:pPr>
    <w:r>
      <w:fldChar w:fldCharType="begin"/>
    </w:r>
    <w:r>
      <w:rPr/>
      <w:fldChar w:fldCharType="begin"/>
    </w:r>
    <w:r>
      <w:instrText> PAGE </w:instrText>
    </w:r>
    <w:r>
      <w:fldChar w:fldCharType="separate"/>
    </w:r>
    <w:r>
      <w:t>11</w:t>
    </w:r>
    <w:r>
      <w:fldChar w:fldCharType="end"/>
    </w:r>
  </w:p>
</w:ftr>
</file>

<file path=word/styles.xml><?xml version="1.0" encoding="utf-8"?>
<w:styles xmlns:w="http://schemas.openxmlformats.org/wordprocessingml/2006/main">
  <w:style w:styleId="style0" w:type="paragraph">
    <w:name w:val="Базовый"/>
    <w:next w:val="style0"/>
    <w:pPr>
      <w:jc w:val="both"/>
      <w:widowControl/>
      <w:jc w:val="both"/>
      <w:tabs>
        <w:tab w:leader="none" w:pos="709" w:val="left"/>
      </w:tabs>
      <w:suppressAutoHyphens w:val="true"/>
    </w:pPr>
    <w:rPr>
      <w:color w:val="auto"/>
      <w:sz w:val="22"/>
      <w:szCs w:val="22"/>
      <w:rFonts w:ascii="Calibri" w:cs="" w:eastAsia="Arial Unicode MS" w:hAnsi="Calibri"/>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character">
    <w:name w:val="Интернет-ссылка"/>
    <w:basedOn w:val="style15"/>
    <w:next w:val="style18"/>
    <w:rPr>
      <w:color w:val="0000FF"/>
      <w:u w:val="single"/>
      <w:lang w:bidi="ru-RU" w:eastAsia="ru-RU" w:val="ru-RU"/>
    </w:rPr>
  </w:style>
  <w:style w:styleId="style19" w:type="character">
    <w:name w:val="Текст выноски Знак"/>
    <w:basedOn w:val="style15"/>
    <w:next w:val="style19"/>
    <w:rPr/>
  </w:style>
  <w:style w:styleId="style20" w:type="paragraph">
    <w:name w:val="Заголовок"/>
    <w:basedOn w:val="style0"/>
    <w:next w:val="style21"/>
    <w:pPr>
      <w:keepNext/>
      <w:spacing w:after="120" w:before="240"/>
    </w:pPr>
    <w:rPr>
      <w:sz w:val="28"/>
      <w:szCs w:val="28"/>
      <w:rFonts w:ascii="Arial" w:cs="Mangal" w:eastAsia="Arial Unicode MS" w:hAnsi="Arial"/>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ascii="Arial" w:cs="Mangal" w:hAnsi="Arial"/>
    </w:rPr>
  </w:style>
  <w:style w:styleId="style23" w:type="paragraph">
    <w:name w:val="Название"/>
    <w:basedOn w:val="style0"/>
    <w:next w:val="style23"/>
    <w:pPr>
      <w:suppressLineNumbers/>
      <w:spacing w:after="120" w:before="120"/>
    </w:pPr>
    <w:rPr>
      <w:sz w:val="20"/>
      <w:i/>
      <w:szCs w:val="24"/>
      <w:iCs/>
      <w:rFonts w:ascii="Arial" w:cs="Mangal" w:hAnsi="Arial"/>
    </w:rPr>
  </w:style>
  <w:style w:styleId="style24" w:type="paragraph">
    <w:name w:val="Указатель"/>
    <w:basedOn w:val="style0"/>
    <w:next w:val="style24"/>
    <w:pPr>
      <w:suppressLineNumbers/>
    </w:pPr>
    <w:rPr>
      <w:rFonts w:ascii="Arial" w:cs="Mangal" w:hAnsi="Arial"/>
    </w:rPr>
  </w:style>
  <w:style w:styleId="style25" w:type="paragraph">
    <w:name w:val="ConsPlusNormal"/>
    <w:next w:val="style25"/>
    <w:pPr>
      <w:jc w:val="both"/>
      <w:widowControl w:val="off"/>
      <w:tabs>
        <w:tab w:leader="none" w:pos="709" w:val="left"/>
      </w:tabs>
      <w:suppressAutoHyphens w:val="true"/>
    </w:pPr>
    <w:rPr>
      <w:color w:val="auto"/>
      <w:sz w:val="22"/>
      <w:szCs w:val="22"/>
      <w:rFonts w:ascii="Calibri" w:cs="" w:eastAsia="Arial Unicode MS" w:hAnsi="Calibri"/>
      <w:lang w:bidi="ar-SA" w:eastAsia="en-US" w:val="ru-RU"/>
    </w:rPr>
  </w:style>
  <w:style w:styleId="style26" w:type="paragraph">
    <w:name w:val="Верхний колонтитул"/>
    <w:basedOn w:val="style0"/>
    <w:next w:val="style26"/>
    <w:pPr>
      <w:tabs>
        <w:tab w:leader="none" w:pos="4677" w:val="center"/>
        <w:tab w:leader="none" w:pos="9355" w:val="right"/>
      </w:tabs>
      <w:suppressLineNumbers/>
    </w:pPr>
    <w:rPr/>
  </w:style>
  <w:style w:styleId="style27" w:type="paragraph">
    <w:name w:val="Нижний колонтитул"/>
    <w:basedOn w:val="style0"/>
    <w:next w:val="style27"/>
    <w:pPr>
      <w:tabs>
        <w:tab w:leader="none" w:pos="4677" w:val="center"/>
        <w:tab w:leader="none" w:pos="9355" w:val="right"/>
      </w:tabs>
      <w:suppressLineNumbers/>
    </w:pPr>
    <w:rPr/>
  </w:style>
  <w:style w:styleId="style28" w:type="paragraph">
    <w:name w:val="Normal (Web)"/>
    <w:basedOn w:val="style0"/>
    <w:next w:val="style28"/>
    <w:pPr/>
    <w:rPr/>
  </w:style>
  <w:style w:styleId="style29" w:type="paragraph">
    <w:name w:val="Balloon Text"/>
    <w:basedOn w:val="style0"/>
    <w:next w:val="style2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aginsk.ru/kspgiag/" TargetMode="Externa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2014-02-07T05:14:00.00Z</dcterms:created>
  <dc:creator>профиль</dc:creator>
  <cp:lastModifiedBy>User</cp:lastModifiedBy>
  <cp:lastPrinted>2014-02-07T05:25:00.00Z</cp:lastPrinted>
  <dcterms:modified xsi:type="dcterms:W3CDTF">2014-02-24T06:06:00.00Z</dcterms:modified>
  <cp:revision>9</cp:revision>
</cp:coreProperties>
</file>